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C2" w:rsidRDefault="00BE305E">
      <w:pPr>
        <w:ind w:left="360" w:right="180"/>
        <w:jc w:val="center"/>
        <w:rPr>
          <w:rFonts w:ascii="Cambria" w:eastAsia="Cambria" w:hAnsi="Cambria" w:cs="Cambria"/>
          <w:color w:val="FF0000"/>
          <w:sz w:val="28"/>
          <w:szCs w:val="28"/>
        </w:rPr>
      </w:pPr>
      <w:bookmarkStart w:id="0" w:name="_gjdgxs" w:colFirst="0" w:colLast="0"/>
      <w:bookmarkEnd w:id="0"/>
      <w:r>
        <w:rPr>
          <w:rFonts w:ascii="Cambria" w:eastAsia="Cambria" w:hAnsi="Cambria" w:cs="Cambria"/>
          <w:noProof/>
          <w:color w:val="FF0000"/>
          <w:sz w:val="28"/>
          <w:szCs w:val="28"/>
        </w:rPr>
        <w:drawing>
          <wp:inline distT="0" distB="0" distL="0" distR="0">
            <wp:extent cx="4429125" cy="1028700"/>
            <wp:effectExtent l="0" t="0" r="0" b="0"/>
            <wp:docPr id="4" name="image1.jpg" descr="Image result for barnegat township schools"/>
            <wp:cNvGraphicFramePr/>
            <a:graphic xmlns:a="http://schemas.openxmlformats.org/drawingml/2006/main">
              <a:graphicData uri="http://schemas.openxmlformats.org/drawingml/2006/picture">
                <pic:pic xmlns:pic="http://schemas.openxmlformats.org/drawingml/2006/picture">
                  <pic:nvPicPr>
                    <pic:cNvPr id="0" name="image1.jpg" descr="Image result for barnegat township schools"/>
                    <pic:cNvPicPr preferRelativeResize="0"/>
                  </pic:nvPicPr>
                  <pic:blipFill>
                    <a:blip r:embed="rId7"/>
                    <a:srcRect/>
                    <a:stretch>
                      <a:fillRect/>
                    </a:stretch>
                  </pic:blipFill>
                  <pic:spPr>
                    <a:xfrm>
                      <a:off x="0" y="0"/>
                      <a:ext cx="4429125" cy="1028700"/>
                    </a:xfrm>
                    <a:prstGeom prst="rect">
                      <a:avLst/>
                    </a:prstGeom>
                    <a:ln/>
                  </pic:spPr>
                </pic:pic>
              </a:graphicData>
            </a:graphic>
          </wp:inline>
        </w:drawing>
      </w:r>
    </w:p>
    <w:p w:rsidR="003647C2" w:rsidRDefault="00BE305E">
      <w:pPr>
        <w:ind w:left="360" w:right="180"/>
        <w:jc w:val="center"/>
        <w:rPr>
          <w:rFonts w:ascii="Cambria" w:eastAsia="Cambria" w:hAnsi="Cambria" w:cs="Cambria"/>
          <w:color w:val="FF0000"/>
          <w:sz w:val="28"/>
          <w:szCs w:val="28"/>
        </w:rPr>
      </w:pPr>
      <w:r>
        <w:rPr>
          <w:rFonts w:ascii="Cambria" w:eastAsia="Cambria" w:hAnsi="Cambria" w:cs="Cambria"/>
          <w:color w:val="FF0000"/>
          <w:sz w:val="28"/>
          <w:szCs w:val="28"/>
        </w:rPr>
        <w:t>Barnegat High School</w:t>
      </w:r>
    </w:p>
    <w:p w:rsidR="003647C2" w:rsidRDefault="00BE305E">
      <w:pPr>
        <w:ind w:left="360" w:right="180"/>
        <w:jc w:val="center"/>
        <w:rPr>
          <w:rFonts w:ascii="Cambria" w:eastAsia="Cambria" w:hAnsi="Cambria" w:cs="Cambria"/>
          <w:color w:val="FF0000"/>
          <w:sz w:val="28"/>
          <w:szCs w:val="28"/>
        </w:rPr>
      </w:pPr>
      <w:r>
        <w:rPr>
          <w:rFonts w:ascii="Cambria" w:eastAsia="Cambria" w:hAnsi="Cambria" w:cs="Cambria"/>
          <w:color w:val="FF0000"/>
          <w:sz w:val="28"/>
          <w:szCs w:val="28"/>
        </w:rPr>
        <w:t xml:space="preserve">Advanced Placement Human Geography </w:t>
      </w:r>
      <w:r>
        <w:rPr>
          <w:rFonts w:ascii="Cambria" w:eastAsia="Cambria" w:hAnsi="Cambria" w:cs="Cambria"/>
          <w:sz w:val="28"/>
          <w:szCs w:val="28"/>
        </w:rPr>
        <w:t>- Syllabus</w:t>
      </w:r>
    </w:p>
    <w:p w:rsidR="003647C2" w:rsidRDefault="00BE305E">
      <w:pPr>
        <w:ind w:left="360" w:right="180"/>
        <w:jc w:val="center"/>
        <w:rPr>
          <w:rFonts w:ascii="Cambria" w:eastAsia="Cambria" w:hAnsi="Cambria" w:cs="Cambria"/>
          <w:color w:val="FF0000"/>
          <w:sz w:val="28"/>
          <w:szCs w:val="28"/>
        </w:rPr>
      </w:pPr>
      <w:r>
        <w:rPr>
          <w:rFonts w:ascii="Cambria" w:eastAsia="Cambria" w:hAnsi="Cambria" w:cs="Cambria"/>
          <w:b/>
          <w:noProof/>
          <w:color w:val="FF0000"/>
        </w:rPr>
        <mc:AlternateContent>
          <mc:Choice Requires="wpg">
            <w:drawing>
              <wp:inline distT="0" distB="0" distL="0" distR="0">
                <wp:extent cx="6543675" cy="19050"/>
                <wp:effectExtent l="0" t="0" r="0" b="0"/>
                <wp:docPr id="2"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543675" cy="19050"/>
                <wp:effectExtent b="0" l="0" r="0" 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543675" cy="19050"/>
                        </a:xfrm>
                        <a:prstGeom prst="rect"/>
                        <a:ln/>
                      </pic:spPr>
                    </pic:pic>
                  </a:graphicData>
                </a:graphic>
              </wp:inline>
            </w:drawing>
          </mc:Fallback>
        </mc:AlternateContent>
      </w:r>
    </w:p>
    <w:p w:rsidR="003647C2" w:rsidRDefault="00BE305E">
      <w:pPr>
        <w:ind w:left="360" w:right="180"/>
        <w:jc w:val="center"/>
        <w:rPr>
          <w:rFonts w:ascii="Cambria" w:eastAsia="Cambria" w:hAnsi="Cambria" w:cs="Cambria"/>
          <w:sz w:val="28"/>
          <w:szCs w:val="28"/>
        </w:rPr>
      </w:pPr>
      <w:r>
        <w:rPr>
          <w:rFonts w:ascii="Cambria" w:eastAsia="Cambria" w:hAnsi="Cambria" w:cs="Cambria"/>
          <w:b/>
          <w:noProof/>
          <w:color w:val="FF0000"/>
        </w:rPr>
        <mc:AlternateContent>
          <mc:Choice Requires="wpg">
            <w:drawing>
              <wp:inline distT="0" distB="0" distL="0" distR="0">
                <wp:extent cx="6543675" cy="19050"/>
                <wp:effectExtent l="0" t="0" r="0" b="0"/>
                <wp:docPr id="1"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543675" cy="19050"/>
                <wp:effectExtent b="0" l="0" r="0" t="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543675" cy="19050"/>
                        </a:xfrm>
                        <a:prstGeom prst="rect"/>
                        <a:ln/>
                      </pic:spPr>
                    </pic:pic>
                  </a:graphicData>
                </a:graphic>
              </wp:inline>
            </w:drawing>
          </mc:Fallback>
        </mc:AlternateContent>
      </w:r>
    </w:p>
    <w:tbl>
      <w:tblPr>
        <w:tblStyle w:val="a"/>
        <w:tblW w:w="10080" w:type="dxa"/>
        <w:tblLayout w:type="fixed"/>
        <w:tblLook w:val="0000" w:firstRow="0" w:lastRow="0" w:firstColumn="0" w:lastColumn="0" w:noHBand="0" w:noVBand="0"/>
      </w:tblPr>
      <w:tblGrid>
        <w:gridCol w:w="4704"/>
        <w:gridCol w:w="5376"/>
      </w:tblGrid>
      <w:tr w:rsidR="003647C2">
        <w:trPr>
          <w:trHeight w:val="240"/>
        </w:trPr>
        <w:tc>
          <w:tcPr>
            <w:tcW w:w="4704" w:type="dxa"/>
          </w:tcPr>
          <w:p w:rsidR="003647C2" w:rsidRDefault="00BE305E">
            <w:pPr>
              <w:ind w:left="360" w:right="180"/>
              <w:rPr>
                <w:rFonts w:ascii="Cambria" w:eastAsia="Cambria" w:hAnsi="Cambria" w:cs="Cambria"/>
                <w:b/>
                <w:color w:val="FF0000"/>
                <w:sz w:val="22"/>
                <w:szCs w:val="22"/>
              </w:rPr>
            </w:pPr>
            <w:r>
              <w:rPr>
                <w:rFonts w:ascii="Cambria" w:eastAsia="Cambria" w:hAnsi="Cambria" w:cs="Cambria"/>
                <w:b/>
                <w:sz w:val="22"/>
                <w:szCs w:val="22"/>
              </w:rPr>
              <w:t>Course Information</w:t>
            </w:r>
          </w:p>
        </w:tc>
        <w:tc>
          <w:tcPr>
            <w:tcW w:w="5376" w:type="dxa"/>
          </w:tcPr>
          <w:p w:rsidR="003647C2" w:rsidRDefault="00BE305E">
            <w:pPr>
              <w:ind w:left="360" w:right="180"/>
              <w:rPr>
                <w:rFonts w:ascii="Cambria" w:eastAsia="Cambria" w:hAnsi="Cambria" w:cs="Cambria"/>
                <w:b/>
                <w:sz w:val="22"/>
                <w:szCs w:val="22"/>
              </w:rPr>
            </w:pPr>
            <w:r>
              <w:rPr>
                <w:rFonts w:ascii="Cambria" w:eastAsia="Cambria" w:hAnsi="Cambria" w:cs="Cambria"/>
                <w:b/>
                <w:sz w:val="22"/>
                <w:szCs w:val="22"/>
              </w:rPr>
              <w:t>Teacher Information</w:t>
            </w:r>
          </w:p>
        </w:tc>
      </w:tr>
      <w:tr w:rsidR="003647C2">
        <w:trPr>
          <w:trHeight w:val="240"/>
        </w:trPr>
        <w:tc>
          <w:tcPr>
            <w:tcW w:w="4704" w:type="dxa"/>
          </w:tcPr>
          <w:p w:rsidR="003647C2" w:rsidRDefault="00BE305E">
            <w:pPr>
              <w:ind w:left="360" w:right="180"/>
              <w:rPr>
                <w:rFonts w:ascii="Cambria" w:eastAsia="Cambria" w:hAnsi="Cambria" w:cs="Cambria"/>
                <w:sz w:val="22"/>
                <w:szCs w:val="22"/>
              </w:rPr>
            </w:pPr>
            <w:r>
              <w:rPr>
                <w:rFonts w:ascii="Cambria" w:eastAsia="Cambria" w:hAnsi="Cambria" w:cs="Cambria"/>
                <w:color w:val="FF0000"/>
                <w:sz w:val="22"/>
                <w:szCs w:val="22"/>
              </w:rPr>
              <w:t xml:space="preserve">AP Human Geography </w:t>
            </w:r>
          </w:p>
        </w:tc>
        <w:tc>
          <w:tcPr>
            <w:tcW w:w="5376" w:type="dxa"/>
          </w:tcPr>
          <w:p w:rsidR="003647C2" w:rsidRDefault="00BE305E">
            <w:pPr>
              <w:ind w:left="360" w:right="180"/>
              <w:rPr>
                <w:rFonts w:ascii="Cambria" w:eastAsia="Cambria" w:hAnsi="Cambria" w:cs="Cambria"/>
                <w:color w:val="FF0000"/>
                <w:sz w:val="22"/>
                <w:szCs w:val="22"/>
              </w:rPr>
            </w:pPr>
            <w:r>
              <w:rPr>
                <w:rFonts w:ascii="Cambria" w:eastAsia="Cambria" w:hAnsi="Cambria" w:cs="Cambria"/>
                <w:sz w:val="22"/>
                <w:szCs w:val="22"/>
              </w:rPr>
              <w:t>Name: Mr. Drew McTaggart</w:t>
            </w:r>
          </w:p>
        </w:tc>
      </w:tr>
      <w:tr w:rsidR="003647C2">
        <w:trPr>
          <w:trHeight w:val="240"/>
        </w:trPr>
        <w:tc>
          <w:tcPr>
            <w:tcW w:w="4704" w:type="dxa"/>
          </w:tcPr>
          <w:p w:rsidR="003647C2" w:rsidRDefault="00BE305E">
            <w:pPr>
              <w:ind w:left="360" w:right="180"/>
              <w:rPr>
                <w:rFonts w:ascii="Cambria" w:eastAsia="Cambria" w:hAnsi="Cambria" w:cs="Cambria"/>
                <w:sz w:val="22"/>
                <w:szCs w:val="22"/>
              </w:rPr>
            </w:pPr>
            <w:r>
              <w:rPr>
                <w:rFonts w:ascii="Cambria" w:eastAsia="Cambria" w:hAnsi="Cambria" w:cs="Cambria"/>
                <w:color w:val="FF0000"/>
                <w:sz w:val="22"/>
                <w:szCs w:val="22"/>
              </w:rPr>
              <w:t xml:space="preserve">Full Year </w:t>
            </w:r>
          </w:p>
        </w:tc>
        <w:tc>
          <w:tcPr>
            <w:tcW w:w="5376" w:type="dxa"/>
          </w:tcPr>
          <w:p w:rsidR="003647C2" w:rsidRDefault="00BE305E">
            <w:pPr>
              <w:ind w:left="360" w:right="180"/>
              <w:rPr>
                <w:rFonts w:ascii="Cambria" w:eastAsia="Cambria" w:hAnsi="Cambria" w:cs="Cambria"/>
                <w:color w:val="FF0000"/>
                <w:sz w:val="22"/>
                <w:szCs w:val="22"/>
              </w:rPr>
            </w:pPr>
            <w:r>
              <w:rPr>
                <w:rFonts w:ascii="Cambria" w:eastAsia="Cambria" w:hAnsi="Cambria" w:cs="Cambria"/>
                <w:sz w:val="22"/>
                <w:szCs w:val="22"/>
              </w:rPr>
              <w:t>Phone: 609-660-7510 x 7124</w:t>
            </w:r>
          </w:p>
        </w:tc>
      </w:tr>
      <w:tr w:rsidR="003647C2">
        <w:trPr>
          <w:trHeight w:val="240"/>
        </w:trPr>
        <w:tc>
          <w:tcPr>
            <w:tcW w:w="4704" w:type="dxa"/>
          </w:tcPr>
          <w:p w:rsidR="003647C2" w:rsidRDefault="00BE305E">
            <w:pPr>
              <w:ind w:left="360" w:right="180"/>
              <w:rPr>
                <w:rFonts w:ascii="Cambria" w:eastAsia="Cambria" w:hAnsi="Cambria" w:cs="Cambria"/>
                <w:sz w:val="22"/>
                <w:szCs w:val="22"/>
              </w:rPr>
            </w:pPr>
            <w:r>
              <w:rPr>
                <w:rFonts w:ascii="Cambria" w:eastAsia="Cambria" w:hAnsi="Cambria" w:cs="Cambria"/>
                <w:sz w:val="22"/>
                <w:szCs w:val="22"/>
              </w:rPr>
              <w:t xml:space="preserve">Class Location: Room </w:t>
            </w:r>
            <w:r>
              <w:rPr>
                <w:rFonts w:ascii="Cambria" w:eastAsia="Cambria" w:hAnsi="Cambria" w:cs="Cambria"/>
                <w:color w:val="FF0000"/>
                <w:sz w:val="22"/>
                <w:szCs w:val="22"/>
              </w:rPr>
              <w:t>#B 206</w:t>
            </w:r>
          </w:p>
        </w:tc>
        <w:tc>
          <w:tcPr>
            <w:tcW w:w="5376" w:type="dxa"/>
          </w:tcPr>
          <w:p w:rsidR="003647C2" w:rsidRDefault="00BE305E">
            <w:pPr>
              <w:ind w:left="360" w:right="180"/>
              <w:rPr>
                <w:rFonts w:ascii="Cambria" w:eastAsia="Cambria" w:hAnsi="Cambria" w:cs="Cambria"/>
                <w:sz w:val="22"/>
                <w:szCs w:val="22"/>
              </w:rPr>
            </w:pPr>
            <w:r>
              <w:rPr>
                <w:rFonts w:ascii="Cambria" w:eastAsia="Cambria" w:hAnsi="Cambria" w:cs="Cambria"/>
                <w:sz w:val="22"/>
                <w:szCs w:val="22"/>
              </w:rPr>
              <w:t>Email: amctaggart@barnegatschools.com</w:t>
            </w:r>
          </w:p>
        </w:tc>
      </w:tr>
      <w:tr w:rsidR="003647C2">
        <w:trPr>
          <w:trHeight w:val="440"/>
        </w:trPr>
        <w:tc>
          <w:tcPr>
            <w:tcW w:w="4704" w:type="dxa"/>
          </w:tcPr>
          <w:p w:rsidR="003647C2" w:rsidRDefault="003647C2">
            <w:pPr>
              <w:ind w:left="360" w:right="180"/>
              <w:rPr>
                <w:rFonts w:ascii="Cambria" w:eastAsia="Cambria" w:hAnsi="Cambria" w:cs="Cambria"/>
                <w:sz w:val="22"/>
                <w:szCs w:val="22"/>
              </w:rPr>
            </w:pPr>
          </w:p>
        </w:tc>
        <w:tc>
          <w:tcPr>
            <w:tcW w:w="5376" w:type="dxa"/>
          </w:tcPr>
          <w:p w:rsidR="003647C2" w:rsidRDefault="00BE305E">
            <w:pPr>
              <w:ind w:left="360" w:right="180"/>
              <w:rPr>
                <w:rFonts w:ascii="Cambria" w:eastAsia="Cambria" w:hAnsi="Cambria" w:cs="Cambria"/>
                <w:sz w:val="22"/>
                <w:szCs w:val="22"/>
              </w:rPr>
            </w:pPr>
            <w:r>
              <w:rPr>
                <w:rFonts w:ascii="Cambria" w:eastAsia="Cambria" w:hAnsi="Cambria" w:cs="Cambria"/>
                <w:sz w:val="22"/>
                <w:szCs w:val="22"/>
              </w:rPr>
              <w:t xml:space="preserve">Teacher Website: </w:t>
            </w:r>
            <w:hyperlink r:id="rId10">
              <w:r>
                <w:rPr>
                  <w:rFonts w:ascii="Cambria" w:eastAsia="Cambria" w:hAnsi="Cambria" w:cs="Cambria"/>
                  <w:color w:val="1155CC"/>
                  <w:sz w:val="22"/>
                  <w:szCs w:val="22"/>
                  <w:u w:val="single"/>
                </w:rPr>
                <w:t>https://www.barnegatschools.com/Domain/1780</w:t>
              </w:r>
            </w:hyperlink>
          </w:p>
          <w:p w:rsidR="003647C2" w:rsidRDefault="003647C2">
            <w:pPr>
              <w:ind w:left="360" w:right="180"/>
              <w:rPr>
                <w:rFonts w:ascii="Cambria" w:eastAsia="Cambria" w:hAnsi="Cambria" w:cs="Cambria"/>
                <w:sz w:val="22"/>
                <w:szCs w:val="22"/>
              </w:rPr>
            </w:pPr>
          </w:p>
        </w:tc>
      </w:tr>
    </w:tbl>
    <w:p w:rsidR="003647C2" w:rsidRDefault="00BE305E">
      <w:pPr>
        <w:ind w:right="180"/>
        <w:rPr>
          <w:rFonts w:ascii="Cambria" w:eastAsia="Cambria" w:hAnsi="Cambria" w:cs="Cambria"/>
          <w:b/>
          <w:sz w:val="22"/>
          <w:szCs w:val="22"/>
        </w:rPr>
      </w:pPr>
      <w:r>
        <w:rPr>
          <w:rFonts w:ascii="Cambria" w:eastAsia="Cambria" w:hAnsi="Cambria" w:cs="Cambria"/>
          <w:b/>
          <w:sz w:val="22"/>
          <w:szCs w:val="22"/>
        </w:rPr>
        <w:t xml:space="preserve">Course Description: </w:t>
      </w:r>
    </w:p>
    <w:tbl>
      <w:tblPr>
        <w:tblStyle w:val="a0"/>
        <w:tblW w:w="10152" w:type="dxa"/>
        <w:tblInd w:w="648" w:type="dxa"/>
        <w:tblLayout w:type="fixed"/>
        <w:tblLook w:val="0400" w:firstRow="0" w:lastRow="0" w:firstColumn="0" w:lastColumn="0" w:noHBand="0" w:noVBand="1"/>
      </w:tblPr>
      <w:tblGrid>
        <w:gridCol w:w="10152"/>
      </w:tblGrid>
      <w:tr w:rsidR="003647C2">
        <w:trPr>
          <w:trHeight w:val="1080"/>
        </w:trPr>
        <w:tc>
          <w:tcPr>
            <w:tcW w:w="10152" w:type="dxa"/>
          </w:tcPr>
          <w:p w:rsidR="003647C2" w:rsidRDefault="00BE305E">
            <w:pPr>
              <w:rPr>
                <w:rFonts w:ascii="Cambria" w:eastAsia="Cambria" w:hAnsi="Cambria" w:cs="Cambria"/>
                <w:color w:val="FF0000"/>
                <w:sz w:val="22"/>
                <w:szCs w:val="22"/>
              </w:rPr>
            </w:pPr>
            <w:r>
              <w:rPr>
                <w:rFonts w:ascii="Arial" w:eastAsia="Arial" w:hAnsi="Arial" w:cs="Arial"/>
              </w:rPr>
              <w:t>Welcome to A.P. Human Geography! The purpose of the AP Human Geography course is to introduce students to the systematic study of patterns and processes that have shaped human understanding, use, and alteration of Earth’s surface. Students learn to employ spatial concepts and landscape analysis to examine human socioeconomic organization and its environmental consequences. They also learn about the methods and tools geographers use in their research and applications. (</w:t>
            </w:r>
            <w:r>
              <w:rPr>
                <w:rFonts w:ascii="Arial" w:eastAsia="Arial" w:hAnsi="Arial" w:cs="Arial"/>
                <w:i/>
              </w:rPr>
              <w:t>Retrieved from apcentral.collegeboard.com</w:t>
            </w:r>
            <w:r>
              <w:rPr>
                <w:rFonts w:ascii="Arial" w:eastAsia="Arial" w:hAnsi="Arial" w:cs="Arial"/>
              </w:rPr>
              <w:t xml:space="preserve">)  </w:t>
            </w:r>
          </w:p>
          <w:p w:rsidR="003647C2" w:rsidRDefault="003647C2">
            <w:pPr>
              <w:ind w:right="180"/>
              <w:rPr>
                <w:rFonts w:ascii="Cambria" w:eastAsia="Cambria" w:hAnsi="Cambria" w:cs="Cambria"/>
                <w:color w:val="FF0000"/>
                <w:sz w:val="22"/>
                <w:szCs w:val="22"/>
              </w:rPr>
            </w:pPr>
          </w:p>
        </w:tc>
      </w:tr>
    </w:tbl>
    <w:p w:rsidR="003647C2" w:rsidRDefault="00BE305E">
      <w:pPr>
        <w:ind w:right="180"/>
        <w:rPr>
          <w:rFonts w:ascii="Cambria" w:eastAsia="Cambria" w:hAnsi="Cambria" w:cs="Cambria"/>
          <w:b/>
          <w:sz w:val="22"/>
          <w:szCs w:val="22"/>
        </w:rPr>
      </w:pPr>
      <w:r>
        <w:rPr>
          <w:rFonts w:ascii="Cambria" w:eastAsia="Cambria" w:hAnsi="Cambria" w:cs="Cambria"/>
          <w:b/>
          <w:sz w:val="22"/>
          <w:szCs w:val="22"/>
        </w:rPr>
        <w:t>Course Competencies/ Learning Objectives</w:t>
      </w:r>
    </w:p>
    <w:p w:rsidR="003647C2" w:rsidRDefault="00BE305E">
      <w:pPr>
        <w:ind w:right="180"/>
        <w:rPr>
          <w:rFonts w:ascii="Cambria" w:eastAsia="Cambria" w:hAnsi="Cambria" w:cs="Cambria"/>
          <w:sz w:val="22"/>
          <w:szCs w:val="22"/>
        </w:rPr>
      </w:pPr>
      <w:r>
        <w:rPr>
          <w:rFonts w:ascii="Cambria" w:eastAsia="Cambria" w:hAnsi="Cambria" w:cs="Cambria"/>
          <w:sz w:val="22"/>
          <w:szCs w:val="22"/>
        </w:rPr>
        <w:t xml:space="preserve">Students who successfully complete </w:t>
      </w:r>
      <w:r>
        <w:rPr>
          <w:rFonts w:ascii="Cambria" w:eastAsia="Cambria" w:hAnsi="Cambria" w:cs="Cambria"/>
          <w:color w:val="FF0000"/>
          <w:sz w:val="22"/>
          <w:szCs w:val="22"/>
        </w:rPr>
        <w:t xml:space="preserve">Advanced Placement Human Geography </w:t>
      </w:r>
      <w:r>
        <w:rPr>
          <w:rFonts w:ascii="Cambria" w:eastAsia="Cambria" w:hAnsi="Cambria" w:cs="Cambria"/>
          <w:sz w:val="22"/>
          <w:szCs w:val="22"/>
        </w:rPr>
        <w:t>will be competent in the following areas:</w:t>
      </w:r>
    </w:p>
    <w:tbl>
      <w:tblPr>
        <w:tblStyle w:val="a1"/>
        <w:tblW w:w="10422" w:type="dxa"/>
        <w:tblInd w:w="378" w:type="dxa"/>
        <w:tblLayout w:type="fixed"/>
        <w:tblLook w:val="0400" w:firstRow="0" w:lastRow="0" w:firstColumn="0" w:lastColumn="0" w:noHBand="0" w:noVBand="1"/>
      </w:tblPr>
      <w:tblGrid>
        <w:gridCol w:w="10422"/>
      </w:tblGrid>
      <w:tr w:rsidR="003647C2">
        <w:tc>
          <w:tcPr>
            <w:tcW w:w="10422" w:type="dxa"/>
          </w:tcPr>
          <w:p w:rsidR="003647C2" w:rsidRDefault="00BE305E">
            <w:pPr>
              <w:numPr>
                <w:ilvl w:val="0"/>
                <w:numId w:val="4"/>
              </w:numPr>
              <w:ind w:left="360" w:right="180"/>
            </w:pPr>
            <w:r>
              <w:rPr>
                <w:rFonts w:ascii="Cambria" w:eastAsia="Cambria" w:hAnsi="Cambria" w:cs="Cambria"/>
                <w:sz w:val="22"/>
                <w:szCs w:val="22"/>
              </w:rPr>
              <w:t xml:space="preserve">Students will be able to </w:t>
            </w:r>
            <w:r>
              <w:rPr>
                <w:rFonts w:ascii="Cambria" w:eastAsia="Cambria" w:hAnsi="Cambria" w:cs="Cambria"/>
                <w:color w:val="FF0000"/>
                <w:sz w:val="22"/>
                <w:szCs w:val="22"/>
              </w:rPr>
              <w:t>Use and think about maps and spatial data.</w:t>
            </w:r>
          </w:p>
          <w:p w:rsidR="003647C2" w:rsidRDefault="00BE305E">
            <w:pPr>
              <w:numPr>
                <w:ilvl w:val="0"/>
                <w:numId w:val="4"/>
              </w:numPr>
              <w:ind w:left="360" w:right="180"/>
            </w:pPr>
            <w:r>
              <w:rPr>
                <w:rFonts w:ascii="Cambria" w:eastAsia="Cambria" w:hAnsi="Cambria" w:cs="Cambria"/>
                <w:sz w:val="22"/>
                <w:szCs w:val="22"/>
              </w:rPr>
              <w:t xml:space="preserve">Students will be able to </w:t>
            </w:r>
            <w:r>
              <w:rPr>
                <w:rFonts w:ascii="Cambria" w:eastAsia="Cambria" w:hAnsi="Cambria" w:cs="Cambria"/>
                <w:color w:val="FF0000"/>
                <w:sz w:val="22"/>
                <w:szCs w:val="22"/>
              </w:rPr>
              <w:t>Understand and interpret the implications of associations among phenomena in places.</w:t>
            </w:r>
          </w:p>
          <w:p w:rsidR="003647C2" w:rsidRDefault="00BE305E">
            <w:pPr>
              <w:numPr>
                <w:ilvl w:val="0"/>
                <w:numId w:val="4"/>
              </w:numPr>
              <w:ind w:left="360" w:right="180"/>
            </w:pPr>
            <w:r>
              <w:rPr>
                <w:rFonts w:ascii="Cambria" w:eastAsia="Cambria" w:hAnsi="Cambria" w:cs="Cambria"/>
                <w:sz w:val="22"/>
                <w:szCs w:val="22"/>
              </w:rPr>
              <w:t xml:space="preserve">Students will be able to </w:t>
            </w:r>
            <w:r>
              <w:rPr>
                <w:rFonts w:ascii="Cambria" w:eastAsia="Cambria" w:hAnsi="Cambria" w:cs="Cambria"/>
                <w:color w:val="FF0000"/>
                <w:sz w:val="22"/>
                <w:szCs w:val="22"/>
              </w:rPr>
              <w:t>Recognize and interpret at different scales the relationships among patterns and processes.</w:t>
            </w:r>
          </w:p>
          <w:p w:rsidR="003647C2" w:rsidRDefault="00BE305E">
            <w:pPr>
              <w:numPr>
                <w:ilvl w:val="0"/>
                <w:numId w:val="4"/>
              </w:numPr>
              <w:ind w:left="360" w:right="180"/>
            </w:pPr>
            <w:r>
              <w:rPr>
                <w:rFonts w:ascii="Cambria" w:eastAsia="Cambria" w:hAnsi="Cambria" w:cs="Cambria"/>
                <w:sz w:val="22"/>
                <w:szCs w:val="22"/>
              </w:rPr>
              <w:t xml:space="preserve">Students will be able to </w:t>
            </w:r>
            <w:r>
              <w:rPr>
                <w:rFonts w:ascii="Cambria" w:eastAsia="Cambria" w:hAnsi="Cambria" w:cs="Cambria"/>
                <w:color w:val="FF0000"/>
                <w:sz w:val="22"/>
                <w:szCs w:val="22"/>
              </w:rPr>
              <w:t>Define regions and evaluate the regionalization process.</w:t>
            </w:r>
          </w:p>
          <w:p w:rsidR="003647C2" w:rsidRDefault="00BE305E">
            <w:pPr>
              <w:numPr>
                <w:ilvl w:val="0"/>
                <w:numId w:val="4"/>
              </w:numPr>
              <w:ind w:left="360" w:right="180"/>
            </w:pPr>
            <w:r>
              <w:rPr>
                <w:rFonts w:ascii="Cambria" w:eastAsia="Cambria" w:hAnsi="Cambria" w:cs="Cambria"/>
                <w:sz w:val="22"/>
                <w:szCs w:val="22"/>
              </w:rPr>
              <w:t>Students will be able to</w:t>
            </w:r>
            <w:r>
              <w:rPr>
                <w:rFonts w:ascii="Cambria" w:eastAsia="Cambria" w:hAnsi="Cambria" w:cs="Cambria"/>
                <w:color w:val="FF0000"/>
                <w:sz w:val="22"/>
                <w:szCs w:val="22"/>
              </w:rPr>
              <w:t xml:space="preserve"> Characterize and analyze changing interconnections among places.</w:t>
            </w:r>
          </w:p>
          <w:p w:rsidR="003647C2" w:rsidRDefault="003647C2">
            <w:pPr>
              <w:ind w:left="360" w:right="180"/>
              <w:rPr>
                <w:rFonts w:ascii="Cambria" w:eastAsia="Cambria" w:hAnsi="Cambria" w:cs="Cambria"/>
                <w:color w:val="FF0000"/>
                <w:sz w:val="22"/>
                <w:szCs w:val="22"/>
              </w:rPr>
            </w:pPr>
          </w:p>
        </w:tc>
      </w:tr>
    </w:tbl>
    <w:p w:rsidR="003647C2" w:rsidRDefault="00BE305E">
      <w:pPr>
        <w:ind w:right="180"/>
        <w:rPr>
          <w:rFonts w:ascii="Cambria" w:eastAsia="Cambria" w:hAnsi="Cambria" w:cs="Cambria"/>
          <w:b/>
          <w:sz w:val="22"/>
          <w:szCs w:val="22"/>
        </w:rPr>
      </w:pPr>
      <w:r>
        <w:rPr>
          <w:rFonts w:ascii="Cambria" w:eastAsia="Cambria" w:hAnsi="Cambria" w:cs="Cambria"/>
          <w:b/>
          <w:sz w:val="22"/>
          <w:szCs w:val="22"/>
        </w:rPr>
        <w:t xml:space="preserve">Course Texts / Online Resources </w:t>
      </w:r>
    </w:p>
    <w:p w:rsidR="003647C2" w:rsidRDefault="003647C2">
      <w:pPr>
        <w:ind w:left="720" w:right="180"/>
        <w:rPr>
          <w:rFonts w:ascii="Cambria" w:eastAsia="Cambria" w:hAnsi="Cambria" w:cs="Cambria"/>
          <w:color w:val="FF0000"/>
          <w:sz w:val="22"/>
          <w:szCs w:val="22"/>
        </w:rPr>
      </w:pPr>
    </w:p>
    <w:p w:rsidR="003647C2" w:rsidRDefault="00BE305E">
      <w:pPr>
        <w:ind w:left="720" w:right="180"/>
        <w:rPr>
          <w:rFonts w:ascii="Cambria" w:eastAsia="Cambria" w:hAnsi="Cambria" w:cs="Cambria"/>
          <w:color w:val="FF0000"/>
          <w:sz w:val="22"/>
          <w:szCs w:val="22"/>
        </w:rPr>
      </w:pPr>
      <w:r>
        <w:rPr>
          <w:rFonts w:ascii="Cambria" w:eastAsia="Cambria" w:hAnsi="Cambria" w:cs="Cambria"/>
          <w:color w:val="FF0000"/>
          <w:sz w:val="22"/>
          <w:szCs w:val="22"/>
        </w:rPr>
        <w:t xml:space="preserve">James M. Rubenstein, </w:t>
      </w:r>
      <w:r>
        <w:rPr>
          <w:rFonts w:ascii="Cambria" w:eastAsia="Cambria" w:hAnsi="Cambria" w:cs="Cambria"/>
          <w:i/>
          <w:color w:val="FF0000"/>
          <w:sz w:val="22"/>
          <w:szCs w:val="22"/>
        </w:rPr>
        <w:t>The CUltural Landscape: an introduction to Human Geography</w:t>
      </w:r>
      <w:r>
        <w:rPr>
          <w:rFonts w:ascii="Cambria" w:eastAsia="Cambria" w:hAnsi="Cambria" w:cs="Cambria"/>
          <w:color w:val="FF0000"/>
          <w:sz w:val="22"/>
          <w:szCs w:val="22"/>
        </w:rPr>
        <w:t xml:space="preserve">  2014.  </w:t>
      </w:r>
    </w:p>
    <w:p w:rsidR="003647C2" w:rsidRDefault="003647C2">
      <w:pPr>
        <w:spacing w:line="276" w:lineRule="auto"/>
        <w:ind w:left="720" w:right="180"/>
        <w:rPr>
          <w:rFonts w:ascii="Arial" w:eastAsia="Arial" w:hAnsi="Arial" w:cs="Arial"/>
          <w:color w:val="FF0000"/>
          <w:sz w:val="22"/>
          <w:szCs w:val="22"/>
          <w:u w:val="single"/>
        </w:rPr>
      </w:pPr>
    </w:p>
    <w:p w:rsidR="003647C2" w:rsidRDefault="00BE305E">
      <w:pPr>
        <w:spacing w:line="276" w:lineRule="auto"/>
        <w:ind w:left="720" w:right="180"/>
        <w:rPr>
          <w:rFonts w:ascii="Arial" w:eastAsia="Arial" w:hAnsi="Arial" w:cs="Arial"/>
          <w:color w:val="0000FF"/>
          <w:sz w:val="22"/>
          <w:szCs w:val="22"/>
          <w:u w:val="single"/>
        </w:rPr>
      </w:pPr>
      <w:r>
        <w:rPr>
          <w:rFonts w:ascii="Arial" w:eastAsia="Arial" w:hAnsi="Arial" w:cs="Arial"/>
          <w:color w:val="FF0000"/>
          <w:sz w:val="22"/>
          <w:szCs w:val="22"/>
          <w:u w:val="single"/>
        </w:rPr>
        <w:t xml:space="preserve">Annenberg / Corporation for Public Broadcasting.  </w:t>
      </w:r>
      <w:r>
        <w:rPr>
          <w:rFonts w:ascii="Arial" w:eastAsia="Arial" w:hAnsi="Arial" w:cs="Arial"/>
          <w:i/>
          <w:color w:val="FF0000"/>
          <w:sz w:val="22"/>
          <w:szCs w:val="22"/>
          <w:u w:val="single"/>
        </w:rPr>
        <w:t>The Power of Place: Geography for the 21st Century</w:t>
      </w:r>
      <w:r>
        <w:rPr>
          <w:rFonts w:ascii="Arial" w:eastAsia="Arial" w:hAnsi="Arial" w:cs="Arial"/>
          <w:color w:val="FF0000"/>
          <w:sz w:val="22"/>
          <w:szCs w:val="22"/>
          <w:u w:val="single"/>
        </w:rPr>
        <w:t xml:space="preserve">. 2003.  DVD.  Available at: </w:t>
      </w:r>
      <w:hyperlink r:id="rId11">
        <w:r>
          <w:rPr>
            <w:rFonts w:ascii="Arial" w:eastAsia="Arial" w:hAnsi="Arial" w:cs="Arial"/>
            <w:color w:val="FF0000"/>
            <w:sz w:val="22"/>
            <w:szCs w:val="22"/>
            <w:u w:val="single"/>
          </w:rPr>
          <w:t xml:space="preserve"> </w:t>
        </w:r>
      </w:hyperlink>
      <w:r>
        <w:fldChar w:fldCharType="begin"/>
      </w:r>
      <w:r>
        <w:instrText xml:space="preserve"> HYPERLINK "http://www.learner.org/resources/series180.html" </w:instrText>
      </w:r>
      <w:r>
        <w:fldChar w:fldCharType="separate"/>
      </w:r>
      <w:r>
        <w:rPr>
          <w:rFonts w:ascii="Arial" w:eastAsia="Arial" w:hAnsi="Arial" w:cs="Arial"/>
          <w:color w:val="0000FF"/>
          <w:sz w:val="22"/>
          <w:szCs w:val="22"/>
          <w:u w:val="single"/>
        </w:rPr>
        <w:t>http://www.learner.org/resources/series180.html</w:t>
      </w:r>
    </w:p>
    <w:p w:rsidR="003647C2" w:rsidRDefault="00BE305E">
      <w:pPr>
        <w:spacing w:line="276" w:lineRule="auto"/>
        <w:ind w:left="720" w:right="180"/>
        <w:rPr>
          <w:rFonts w:ascii="Arial" w:eastAsia="Arial" w:hAnsi="Arial" w:cs="Arial"/>
          <w:color w:val="FF0000"/>
          <w:sz w:val="22"/>
          <w:szCs w:val="22"/>
          <w:u w:val="single"/>
        </w:rPr>
      </w:pPr>
      <w:r>
        <w:fldChar w:fldCharType="end"/>
      </w:r>
      <w:r>
        <w:rPr>
          <w:rFonts w:ascii="Arial" w:eastAsia="Arial" w:hAnsi="Arial" w:cs="Arial"/>
          <w:color w:val="FF0000"/>
          <w:sz w:val="22"/>
          <w:szCs w:val="22"/>
          <w:u w:val="single"/>
        </w:rPr>
        <w:t xml:space="preserve"> </w:t>
      </w:r>
    </w:p>
    <w:p w:rsidR="003647C2" w:rsidRDefault="00BE305E">
      <w:pPr>
        <w:spacing w:line="276" w:lineRule="auto"/>
        <w:ind w:left="720" w:right="180"/>
        <w:rPr>
          <w:rFonts w:ascii="Arial" w:eastAsia="Arial" w:hAnsi="Arial" w:cs="Arial"/>
          <w:color w:val="FF0000"/>
          <w:sz w:val="22"/>
          <w:szCs w:val="22"/>
          <w:u w:val="single"/>
        </w:rPr>
      </w:pPr>
      <w:r>
        <w:rPr>
          <w:rFonts w:ascii="Arial" w:eastAsia="Arial" w:hAnsi="Arial" w:cs="Arial"/>
          <w:color w:val="FF0000"/>
          <w:sz w:val="22"/>
          <w:szCs w:val="22"/>
          <w:u w:val="single"/>
        </w:rPr>
        <w:t xml:space="preserve">Bowen, William.  </w:t>
      </w:r>
      <w:r>
        <w:rPr>
          <w:rFonts w:ascii="Arial" w:eastAsia="Arial" w:hAnsi="Arial" w:cs="Arial"/>
          <w:i/>
          <w:color w:val="FF0000"/>
          <w:sz w:val="22"/>
          <w:szCs w:val="22"/>
          <w:u w:val="single"/>
        </w:rPr>
        <w:t>Digital Atlas of the United States.</w:t>
      </w:r>
      <w:r>
        <w:rPr>
          <w:rFonts w:ascii="Arial" w:eastAsia="Arial" w:hAnsi="Arial" w:cs="Arial"/>
          <w:color w:val="FF0000"/>
          <w:sz w:val="22"/>
          <w:szCs w:val="22"/>
          <w:u w:val="single"/>
        </w:rPr>
        <w:t xml:space="preserve"> California Geological Survey. Web. </w:t>
      </w:r>
      <w:hyperlink r:id="rId12">
        <w:r>
          <w:rPr>
            <w:rFonts w:ascii="Arial" w:eastAsia="Arial" w:hAnsi="Arial" w:cs="Arial"/>
            <w:color w:val="FF0000"/>
            <w:sz w:val="22"/>
            <w:szCs w:val="22"/>
            <w:u w:val="single"/>
          </w:rPr>
          <w:t xml:space="preserve"> </w:t>
        </w:r>
      </w:hyperlink>
      <w:hyperlink r:id="rId13">
        <w:r>
          <w:rPr>
            <w:rFonts w:ascii="Arial" w:eastAsia="Arial" w:hAnsi="Arial" w:cs="Arial"/>
            <w:color w:val="0000FF"/>
            <w:sz w:val="22"/>
            <w:szCs w:val="22"/>
            <w:u w:val="single"/>
          </w:rPr>
          <w:t>http://130.166.124.2/USpage1.html</w:t>
        </w:r>
      </w:hyperlink>
      <w:r>
        <w:rPr>
          <w:rFonts w:ascii="Arial" w:eastAsia="Arial" w:hAnsi="Arial" w:cs="Arial"/>
          <w:color w:val="FF0000"/>
          <w:sz w:val="22"/>
          <w:szCs w:val="22"/>
          <w:u w:val="single"/>
        </w:rPr>
        <w:t xml:space="preserve">  </w:t>
      </w:r>
    </w:p>
    <w:p w:rsidR="003647C2" w:rsidRDefault="00BE305E">
      <w:pPr>
        <w:spacing w:line="276" w:lineRule="auto"/>
        <w:ind w:left="720" w:right="180"/>
        <w:rPr>
          <w:rFonts w:ascii="Arial" w:eastAsia="Arial" w:hAnsi="Arial" w:cs="Arial"/>
          <w:color w:val="FF0000"/>
          <w:sz w:val="22"/>
          <w:szCs w:val="22"/>
          <w:u w:val="single"/>
        </w:rPr>
      </w:pPr>
      <w:r>
        <w:rPr>
          <w:rFonts w:ascii="Arial" w:eastAsia="Arial" w:hAnsi="Arial" w:cs="Arial"/>
          <w:color w:val="FF0000"/>
          <w:sz w:val="22"/>
          <w:szCs w:val="22"/>
          <w:u w:val="single"/>
        </w:rPr>
        <w:t xml:space="preserve"> </w:t>
      </w:r>
    </w:p>
    <w:p w:rsidR="003647C2" w:rsidRDefault="00BE305E">
      <w:pPr>
        <w:spacing w:line="276" w:lineRule="auto"/>
        <w:ind w:left="720" w:right="180"/>
        <w:rPr>
          <w:rFonts w:ascii="Arial" w:eastAsia="Arial" w:hAnsi="Arial" w:cs="Arial"/>
          <w:color w:val="FF0000"/>
          <w:sz w:val="22"/>
          <w:szCs w:val="22"/>
          <w:u w:val="single"/>
        </w:rPr>
      </w:pPr>
      <w:r>
        <w:rPr>
          <w:rFonts w:ascii="Arial" w:eastAsia="Arial" w:hAnsi="Arial" w:cs="Arial"/>
          <w:color w:val="FF0000"/>
          <w:sz w:val="22"/>
          <w:szCs w:val="22"/>
          <w:u w:val="single"/>
        </w:rPr>
        <w:t xml:space="preserve">Diamond, Jared.  </w:t>
      </w:r>
      <w:r>
        <w:rPr>
          <w:rFonts w:ascii="Arial" w:eastAsia="Arial" w:hAnsi="Arial" w:cs="Arial"/>
          <w:i/>
          <w:color w:val="FF0000"/>
          <w:sz w:val="22"/>
          <w:szCs w:val="22"/>
          <w:u w:val="single"/>
        </w:rPr>
        <w:t>Guns, Germs, &amp; Steel: The Fates of Human Societies</w:t>
      </w:r>
      <w:r>
        <w:rPr>
          <w:rFonts w:ascii="Arial" w:eastAsia="Arial" w:hAnsi="Arial" w:cs="Arial"/>
          <w:color w:val="FF0000"/>
          <w:sz w:val="22"/>
          <w:szCs w:val="22"/>
          <w:u w:val="single"/>
        </w:rPr>
        <w:t xml:space="preserve">.  New York: </w:t>
      </w:r>
      <w:r>
        <w:rPr>
          <w:rFonts w:ascii="Arial" w:eastAsia="Arial" w:hAnsi="Arial" w:cs="Arial"/>
          <w:color w:val="333333"/>
          <w:sz w:val="22"/>
          <w:szCs w:val="22"/>
          <w:highlight w:val="white"/>
          <w:u w:val="single"/>
        </w:rPr>
        <w:t xml:space="preserve">W. W. Norton &amp; Company, 1997.  </w:t>
      </w:r>
    </w:p>
    <w:p w:rsidR="003647C2" w:rsidRDefault="00BE305E">
      <w:pPr>
        <w:spacing w:line="276" w:lineRule="auto"/>
        <w:ind w:left="720" w:right="180"/>
        <w:rPr>
          <w:rFonts w:ascii="Arial" w:eastAsia="Arial" w:hAnsi="Arial" w:cs="Arial"/>
          <w:color w:val="FF0000"/>
          <w:sz w:val="22"/>
          <w:szCs w:val="22"/>
          <w:u w:val="single"/>
        </w:rPr>
      </w:pPr>
      <w:r>
        <w:rPr>
          <w:rFonts w:ascii="Arial" w:eastAsia="Arial" w:hAnsi="Arial" w:cs="Arial"/>
          <w:color w:val="FF0000"/>
          <w:sz w:val="22"/>
          <w:szCs w:val="22"/>
          <w:u w:val="single"/>
        </w:rPr>
        <w:t xml:space="preserve"> </w:t>
      </w:r>
    </w:p>
    <w:p w:rsidR="003647C2" w:rsidRDefault="00BE305E">
      <w:pPr>
        <w:spacing w:line="276" w:lineRule="auto"/>
        <w:ind w:left="720" w:right="180"/>
        <w:rPr>
          <w:rFonts w:ascii="Arial" w:eastAsia="Arial" w:hAnsi="Arial" w:cs="Arial"/>
          <w:color w:val="0000FF"/>
          <w:sz w:val="22"/>
          <w:szCs w:val="22"/>
          <w:u w:val="single"/>
        </w:rPr>
      </w:pPr>
      <w:r>
        <w:rPr>
          <w:rFonts w:ascii="Arial" w:eastAsia="Arial" w:hAnsi="Arial" w:cs="Arial"/>
          <w:color w:val="FF0000"/>
          <w:sz w:val="22"/>
          <w:szCs w:val="22"/>
          <w:u w:val="single"/>
        </w:rPr>
        <w:t xml:space="preserve">Population Reference Bureau. </w:t>
      </w:r>
      <w:hyperlink r:id="rId14">
        <w:r>
          <w:rPr>
            <w:rFonts w:ascii="Arial" w:eastAsia="Arial" w:hAnsi="Arial" w:cs="Arial"/>
            <w:color w:val="FF0000"/>
            <w:sz w:val="22"/>
            <w:szCs w:val="22"/>
            <w:u w:val="single"/>
          </w:rPr>
          <w:t xml:space="preserve"> </w:t>
        </w:r>
      </w:hyperlink>
      <w:r>
        <w:fldChar w:fldCharType="begin"/>
      </w:r>
      <w:r>
        <w:instrText xml:space="preserve"> HYPERLINK "http://www.prb.org/" </w:instrText>
      </w:r>
      <w:r>
        <w:fldChar w:fldCharType="separate"/>
      </w:r>
      <w:r>
        <w:rPr>
          <w:rFonts w:ascii="Arial" w:eastAsia="Arial" w:hAnsi="Arial" w:cs="Arial"/>
          <w:color w:val="0000FF"/>
          <w:sz w:val="22"/>
          <w:szCs w:val="22"/>
          <w:u w:val="single"/>
        </w:rPr>
        <w:t>http://www.prb.org/</w:t>
      </w:r>
    </w:p>
    <w:p w:rsidR="003647C2" w:rsidRDefault="00BE305E">
      <w:pPr>
        <w:spacing w:line="276" w:lineRule="auto"/>
        <w:ind w:left="720" w:right="180"/>
        <w:rPr>
          <w:rFonts w:ascii="Arial" w:eastAsia="Arial" w:hAnsi="Arial" w:cs="Arial"/>
          <w:color w:val="FF0000"/>
          <w:sz w:val="22"/>
          <w:szCs w:val="22"/>
          <w:u w:val="single"/>
        </w:rPr>
      </w:pPr>
      <w:r>
        <w:fldChar w:fldCharType="end"/>
      </w:r>
      <w:r>
        <w:rPr>
          <w:rFonts w:ascii="Arial" w:eastAsia="Arial" w:hAnsi="Arial" w:cs="Arial"/>
          <w:color w:val="FF0000"/>
          <w:sz w:val="22"/>
          <w:szCs w:val="22"/>
          <w:u w:val="single"/>
        </w:rPr>
        <w:t xml:space="preserve"> </w:t>
      </w:r>
    </w:p>
    <w:p w:rsidR="003647C2" w:rsidRDefault="00BE305E">
      <w:pPr>
        <w:spacing w:line="276" w:lineRule="auto"/>
        <w:ind w:left="720" w:right="180"/>
        <w:rPr>
          <w:rFonts w:ascii="Arial" w:eastAsia="Arial" w:hAnsi="Arial" w:cs="Arial"/>
          <w:color w:val="0000FF"/>
          <w:sz w:val="22"/>
          <w:szCs w:val="22"/>
          <w:u w:val="single"/>
        </w:rPr>
      </w:pPr>
      <w:r>
        <w:rPr>
          <w:rFonts w:ascii="Arial" w:eastAsia="Arial" w:hAnsi="Arial" w:cs="Arial"/>
          <w:color w:val="FF0000"/>
          <w:sz w:val="22"/>
          <w:szCs w:val="22"/>
          <w:u w:val="single"/>
        </w:rPr>
        <w:lastRenderedPageBreak/>
        <w:t xml:space="preserve">United States Central Intelligence Agency.  </w:t>
      </w:r>
      <w:r>
        <w:rPr>
          <w:rFonts w:ascii="Arial" w:eastAsia="Arial" w:hAnsi="Arial" w:cs="Arial"/>
          <w:i/>
          <w:color w:val="FF0000"/>
          <w:sz w:val="22"/>
          <w:szCs w:val="22"/>
          <w:u w:val="single"/>
        </w:rPr>
        <w:t>CIA World Factbook</w:t>
      </w:r>
      <w:r>
        <w:rPr>
          <w:rFonts w:ascii="Arial" w:eastAsia="Arial" w:hAnsi="Arial" w:cs="Arial"/>
          <w:color w:val="FF0000"/>
          <w:sz w:val="22"/>
          <w:szCs w:val="22"/>
          <w:u w:val="single"/>
        </w:rPr>
        <w:t xml:space="preserve">. </w:t>
      </w:r>
      <w:hyperlink r:id="rId15">
        <w:r>
          <w:rPr>
            <w:rFonts w:ascii="Arial" w:eastAsia="Arial" w:hAnsi="Arial" w:cs="Arial"/>
            <w:color w:val="FF0000"/>
            <w:sz w:val="22"/>
            <w:szCs w:val="22"/>
            <w:u w:val="single"/>
          </w:rPr>
          <w:t xml:space="preserve"> </w:t>
        </w:r>
      </w:hyperlink>
      <w:r>
        <w:fldChar w:fldCharType="begin"/>
      </w:r>
      <w:r>
        <w:instrText xml:space="preserve"> HYPERLINK "https://www.cia.gov/library/publications/resources/the-world-factbook/" </w:instrText>
      </w:r>
      <w:r>
        <w:fldChar w:fldCharType="separate"/>
      </w:r>
      <w:r>
        <w:rPr>
          <w:rFonts w:ascii="Arial" w:eastAsia="Arial" w:hAnsi="Arial" w:cs="Arial"/>
          <w:color w:val="0000FF"/>
          <w:sz w:val="22"/>
          <w:szCs w:val="22"/>
          <w:u w:val="single"/>
        </w:rPr>
        <w:t>https://www.cia.gov/library/publications/resources/the-world-factbook/</w:t>
      </w:r>
    </w:p>
    <w:p w:rsidR="003647C2" w:rsidRDefault="00BE305E">
      <w:pPr>
        <w:spacing w:line="276" w:lineRule="auto"/>
        <w:ind w:left="720" w:right="180"/>
        <w:rPr>
          <w:rFonts w:ascii="Arial" w:eastAsia="Arial" w:hAnsi="Arial" w:cs="Arial"/>
          <w:color w:val="FF0000"/>
          <w:sz w:val="22"/>
          <w:szCs w:val="22"/>
          <w:u w:val="single"/>
        </w:rPr>
      </w:pPr>
      <w:r>
        <w:fldChar w:fldCharType="end"/>
      </w:r>
      <w:r>
        <w:rPr>
          <w:rFonts w:ascii="Arial" w:eastAsia="Arial" w:hAnsi="Arial" w:cs="Arial"/>
          <w:color w:val="FF0000"/>
          <w:sz w:val="22"/>
          <w:szCs w:val="22"/>
          <w:u w:val="single"/>
        </w:rPr>
        <w:t xml:space="preserve"> </w:t>
      </w:r>
    </w:p>
    <w:p w:rsidR="003647C2" w:rsidRDefault="00BE305E">
      <w:pPr>
        <w:spacing w:line="276" w:lineRule="auto"/>
        <w:ind w:left="720" w:right="180"/>
        <w:rPr>
          <w:rFonts w:ascii="Arial" w:eastAsia="Arial" w:hAnsi="Arial" w:cs="Arial"/>
          <w:color w:val="FF0000"/>
          <w:sz w:val="22"/>
          <w:szCs w:val="22"/>
          <w:u w:val="single"/>
        </w:rPr>
      </w:pPr>
      <w:r>
        <w:rPr>
          <w:rFonts w:ascii="Arial" w:eastAsia="Arial" w:hAnsi="Arial" w:cs="Arial"/>
          <w:color w:val="FF0000"/>
          <w:sz w:val="22"/>
          <w:szCs w:val="22"/>
          <w:u w:val="single"/>
        </w:rPr>
        <w:t>United States Government Census Bureau.</w:t>
      </w:r>
      <w:hyperlink r:id="rId16">
        <w:r>
          <w:rPr>
            <w:rFonts w:ascii="Arial" w:eastAsia="Arial" w:hAnsi="Arial" w:cs="Arial"/>
            <w:color w:val="FF0000"/>
            <w:sz w:val="22"/>
            <w:szCs w:val="22"/>
            <w:u w:val="single"/>
          </w:rPr>
          <w:t xml:space="preserve"> </w:t>
        </w:r>
      </w:hyperlink>
      <w:hyperlink r:id="rId17">
        <w:r>
          <w:rPr>
            <w:rFonts w:ascii="Arial" w:eastAsia="Arial" w:hAnsi="Arial" w:cs="Arial"/>
            <w:color w:val="1155CC"/>
            <w:sz w:val="22"/>
            <w:szCs w:val="22"/>
            <w:u w:val="single"/>
          </w:rPr>
          <w:t>www.census.gov</w:t>
        </w:r>
      </w:hyperlink>
      <w:r>
        <w:rPr>
          <w:rFonts w:ascii="Arial" w:eastAsia="Arial" w:hAnsi="Arial" w:cs="Arial"/>
          <w:color w:val="FF0000"/>
          <w:sz w:val="22"/>
          <w:szCs w:val="22"/>
          <w:u w:val="single"/>
        </w:rPr>
        <w:t xml:space="preserve">. </w:t>
      </w:r>
    </w:p>
    <w:p w:rsidR="003647C2" w:rsidRDefault="00BE305E">
      <w:pPr>
        <w:spacing w:line="276" w:lineRule="auto"/>
        <w:ind w:left="720" w:right="180"/>
        <w:rPr>
          <w:rFonts w:ascii="Arial" w:eastAsia="Arial" w:hAnsi="Arial" w:cs="Arial"/>
          <w:color w:val="FF0000"/>
          <w:sz w:val="22"/>
          <w:szCs w:val="22"/>
          <w:u w:val="single"/>
        </w:rPr>
      </w:pPr>
      <w:r>
        <w:rPr>
          <w:rFonts w:ascii="Arial" w:eastAsia="Arial" w:hAnsi="Arial" w:cs="Arial"/>
          <w:color w:val="FF0000"/>
          <w:sz w:val="22"/>
          <w:szCs w:val="22"/>
          <w:u w:val="single"/>
        </w:rPr>
        <w:t xml:space="preserve"> </w:t>
      </w:r>
    </w:p>
    <w:p w:rsidR="003647C2" w:rsidRDefault="00BE305E">
      <w:pPr>
        <w:spacing w:line="276" w:lineRule="auto"/>
        <w:ind w:left="720" w:right="180"/>
        <w:rPr>
          <w:rFonts w:ascii="Arial" w:eastAsia="Arial" w:hAnsi="Arial" w:cs="Arial"/>
          <w:color w:val="0000FF"/>
          <w:sz w:val="22"/>
          <w:szCs w:val="22"/>
          <w:u w:val="single"/>
        </w:rPr>
      </w:pPr>
      <w:r>
        <w:rPr>
          <w:rFonts w:ascii="Arial" w:eastAsia="Arial" w:hAnsi="Arial" w:cs="Arial"/>
          <w:color w:val="FF0000"/>
          <w:sz w:val="22"/>
          <w:szCs w:val="22"/>
          <w:u w:val="single"/>
        </w:rPr>
        <w:t xml:space="preserve">United States Geological Survey. </w:t>
      </w:r>
      <w:hyperlink r:id="rId18">
        <w:r>
          <w:rPr>
            <w:rFonts w:ascii="Arial" w:eastAsia="Arial" w:hAnsi="Arial" w:cs="Arial"/>
            <w:color w:val="FF0000"/>
            <w:sz w:val="22"/>
            <w:szCs w:val="22"/>
            <w:u w:val="single"/>
          </w:rPr>
          <w:t xml:space="preserve"> </w:t>
        </w:r>
      </w:hyperlink>
      <w:r>
        <w:fldChar w:fldCharType="begin"/>
      </w:r>
      <w:r>
        <w:instrText xml:space="preserve"> HYPERLINK "http://nationalmap.gov/small_scale/" </w:instrText>
      </w:r>
      <w:r>
        <w:fldChar w:fldCharType="separate"/>
      </w:r>
      <w:r>
        <w:rPr>
          <w:rFonts w:ascii="Arial" w:eastAsia="Arial" w:hAnsi="Arial" w:cs="Arial"/>
          <w:color w:val="0000FF"/>
          <w:sz w:val="22"/>
          <w:szCs w:val="22"/>
          <w:u w:val="single"/>
        </w:rPr>
        <w:t>http://nationalmap.gov/small_scale/</w:t>
      </w:r>
    </w:p>
    <w:p w:rsidR="003647C2" w:rsidRDefault="00BE305E">
      <w:pPr>
        <w:ind w:left="720" w:right="180"/>
        <w:rPr>
          <w:rFonts w:ascii="Cambria" w:eastAsia="Cambria" w:hAnsi="Cambria" w:cs="Cambria"/>
          <w:color w:val="FF0000"/>
          <w:sz w:val="22"/>
          <w:szCs w:val="22"/>
        </w:rPr>
      </w:pPr>
      <w:r>
        <w:fldChar w:fldCharType="end"/>
      </w:r>
    </w:p>
    <w:p w:rsidR="003647C2" w:rsidRDefault="003647C2">
      <w:pPr>
        <w:ind w:right="180" w:firstLine="720"/>
        <w:rPr>
          <w:rFonts w:ascii="Cambria" w:eastAsia="Cambria" w:hAnsi="Cambria" w:cs="Cambria"/>
          <w:b/>
          <w:sz w:val="22"/>
          <w:szCs w:val="22"/>
        </w:rPr>
      </w:pPr>
    </w:p>
    <w:p w:rsidR="003647C2" w:rsidRDefault="00BE305E">
      <w:pPr>
        <w:ind w:right="180"/>
        <w:rPr>
          <w:rFonts w:ascii="Cambria" w:eastAsia="Cambria" w:hAnsi="Cambria" w:cs="Cambria"/>
          <w:b/>
          <w:sz w:val="22"/>
          <w:szCs w:val="22"/>
        </w:rPr>
      </w:pPr>
      <w:r>
        <w:rPr>
          <w:rFonts w:ascii="Cambria" w:eastAsia="Cambria" w:hAnsi="Cambria" w:cs="Cambria"/>
          <w:b/>
          <w:sz w:val="22"/>
          <w:szCs w:val="22"/>
        </w:rPr>
        <w:t>Required Materials</w:t>
      </w:r>
    </w:p>
    <w:p w:rsidR="003647C2" w:rsidRDefault="00BE305E">
      <w:pPr>
        <w:ind w:left="720"/>
        <w:rPr>
          <w:sz w:val="20"/>
          <w:szCs w:val="20"/>
          <w:u w:val="single"/>
        </w:rPr>
      </w:pPr>
      <w:r>
        <w:rPr>
          <w:sz w:val="20"/>
          <w:szCs w:val="20"/>
        </w:rPr>
        <w:t>3 ring binder with divider tabs</w:t>
      </w:r>
    </w:p>
    <w:p w:rsidR="003647C2" w:rsidRDefault="00BE305E">
      <w:pPr>
        <w:ind w:left="720"/>
        <w:rPr>
          <w:sz w:val="20"/>
          <w:szCs w:val="20"/>
          <w:u w:val="single"/>
        </w:rPr>
      </w:pPr>
      <w:r>
        <w:rPr>
          <w:sz w:val="20"/>
          <w:szCs w:val="20"/>
        </w:rPr>
        <w:t>Loose leaf paper</w:t>
      </w:r>
    </w:p>
    <w:p w:rsidR="003647C2" w:rsidRDefault="00BE305E">
      <w:pPr>
        <w:ind w:left="720"/>
        <w:rPr>
          <w:rFonts w:ascii="Cambria" w:eastAsia="Cambria" w:hAnsi="Cambria" w:cs="Cambria"/>
          <w:color w:val="FF0000"/>
          <w:sz w:val="22"/>
          <w:szCs w:val="22"/>
        </w:rPr>
      </w:pPr>
      <w:r>
        <w:rPr>
          <w:sz w:val="20"/>
          <w:szCs w:val="20"/>
        </w:rPr>
        <w:t>Pen/pencil</w:t>
      </w:r>
    </w:p>
    <w:p w:rsidR="003647C2" w:rsidRDefault="003647C2">
      <w:pPr>
        <w:ind w:left="720" w:right="180"/>
        <w:rPr>
          <w:rFonts w:ascii="Cambria" w:eastAsia="Cambria" w:hAnsi="Cambria" w:cs="Cambria"/>
          <w:color w:val="FF0000"/>
          <w:sz w:val="22"/>
          <w:szCs w:val="22"/>
        </w:rPr>
      </w:pPr>
    </w:p>
    <w:p w:rsidR="003647C2" w:rsidRDefault="003647C2">
      <w:pPr>
        <w:ind w:right="180"/>
        <w:rPr>
          <w:rFonts w:ascii="Cambria" w:eastAsia="Cambria" w:hAnsi="Cambria" w:cs="Cambria"/>
          <w:b/>
          <w:color w:val="FF0000"/>
          <w:sz w:val="22"/>
          <w:szCs w:val="22"/>
        </w:rPr>
      </w:pPr>
    </w:p>
    <w:p w:rsidR="003647C2" w:rsidRDefault="00BE305E">
      <w:pPr>
        <w:ind w:right="180"/>
        <w:rPr>
          <w:rFonts w:ascii="Cambria" w:eastAsia="Cambria" w:hAnsi="Cambria" w:cs="Cambria"/>
          <w:b/>
          <w:sz w:val="22"/>
          <w:szCs w:val="22"/>
        </w:rPr>
      </w:pPr>
      <w:r>
        <w:rPr>
          <w:rFonts w:ascii="Cambria" w:eastAsia="Cambria" w:hAnsi="Cambria" w:cs="Cambria"/>
          <w:b/>
          <w:sz w:val="22"/>
          <w:szCs w:val="22"/>
        </w:rPr>
        <w:t>Attendance Policy</w:t>
      </w:r>
    </w:p>
    <w:p w:rsidR="003647C2" w:rsidRDefault="00BE305E">
      <w:pPr>
        <w:tabs>
          <w:tab w:val="left" w:pos="720"/>
          <w:tab w:val="left" w:pos="1440"/>
        </w:tabs>
        <w:ind w:left="810" w:right="180"/>
        <w:rPr>
          <w:rFonts w:ascii="Cambria" w:eastAsia="Cambria" w:hAnsi="Cambria" w:cs="Cambria"/>
          <w:sz w:val="22"/>
          <w:szCs w:val="22"/>
        </w:rPr>
      </w:pPr>
      <w:r>
        <w:rPr>
          <w:rFonts w:ascii="Cambria" w:eastAsia="Cambria" w:hAnsi="Cambria" w:cs="Cambria"/>
          <w:sz w:val="22"/>
          <w:szCs w:val="22"/>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rsidR="003647C2" w:rsidRDefault="003647C2">
      <w:pPr>
        <w:ind w:right="180"/>
        <w:rPr>
          <w:rFonts w:ascii="Cambria" w:eastAsia="Cambria" w:hAnsi="Cambria" w:cs="Cambria"/>
          <w:b/>
          <w:sz w:val="22"/>
          <w:szCs w:val="22"/>
        </w:rPr>
      </w:pPr>
    </w:p>
    <w:p w:rsidR="003647C2" w:rsidRDefault="00BE305E">
      <w:pPr>
        <w:ind w:right="180"/>
        <w:rPr>
          <w:rFonts w:ascii="Cambria" w:eastAsia="Cambria" w:hAnsi="Cambria" w:cs="Cambria"/>
          <w:b/>
          <w:sz w:val="22"/>
          <w:szCs w:val="22"/>
        </w:rPr>
      </w:pPr>
      <w:r>
        <w:rPr>
          <w:rFonts w:ascii="Cambria" w:eastAsia="Cambria" w:hAnsi="Cambria" w:cs="Cambria"/>
          <w:b/>
          <w:sz w:val="22"/>
          <w:szCs w:val="22"/>
        </w:rPr>
        <w:t>Course Topic Outline</w:t>
      </w:r>
    </w:p>
    <w:p w:rsidR="003647C2" w:rsidRDefault="003647C2">
      <w:pPr>
        <w:ind w:right="180"/>
        <w:rPr>
          <w:rFonts w:ascii="Cambria" w:eastAsia="Cambria" w:hAnsi="Cambria" w:cs="Cambria"/>
          <w:b/>
          <w:sz w:val="22"/>
          <w:szCs w:val="22"/>
        </w:rPr>
      </w:pPr>
    </w:p>
    <w:tbl>
      <w:tblPr>
        <w:tblStyle w:val="a2"/>
        <w:tblW w:w="7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7"/>
        <w:gridCol w:w="2970"/>
      </w:tblGrid>
      <w:tr w:rsidR="003647C2">
        <w:trPr>
          <w:trHeight w:val="240"/>
          <w:jc w:val="center"/>
        </w:trPr>
        <w:tc>
          <w:tcPr>
            <w:tcW w:w="7987" w:type="dxa"/>
            <w:gridSpan w:val="2"/>
            <w:tcMar>
              <w:top w:w="100" w:type="dxa"/>
              <w:left w:w="100" w:type="dxa"/>
              <w:bottom w:w="100" w:type="dxa"/>
              <w:right w:w="100" w:type="dxa"/>
            </w:tcMar>
          </w:tcPr>
          <w:p w:rsidR="003647C2" w:rsidRDefault="00BE305E">
            <w:pPr>
              <w:ind w:right="180"/>
              <w:rPr>
                <w:rFonts w:ascii="Cambria" w:eastAsia="Cambria" w:hAnsi="Cambria" w:cs="Cambria"/>
                <w:color w:val="FF0000"/>
                <w:sz w:val="22"/>
                <w:szCs w:val="22"/>
              </w:rPr>
            </w:pPr>
            <w:r>
              <w:rPr>
                <w:rFonts w:ascii="Cambria" w:eastAsia="Cambria" w:hAnsi="Cambria" w:cs="Cambria"/>
                <w:b/>
                <w:color w:val="FF0000"/>
                <w:sz w:val="22"/>
                <w:szCs w:val="22"/>
              </w:rPr>
              <w:t>Content Area: SociaL Studies</w:t>
            </w:r>
          </w:p>
        </w:tc>
      </w:tr>
      <w:tr w:rsidR="003647C2">
        <w:trPr>
          <w:jc w:val="center"/>
        </w:trPr>
        <w:tc>
          <w:tcPr>
            <w:tcW w:w="5017" w:type="dxa"/>
            <w:tcMar>
              <w:top w:w="100" w:type="dxa"/>
              <w:left w:w="100" w:type="dxa"/>
              <w:bottom w:w="100" w:type="dxa"/>
              <w:right w:w="100" w:type="dxa"/>
            </w:tcMar>
          </w:tcPr>
          <w:p w:rsidR="003647C2" w:rsidRDefault="00BE305E">
            <w:pPr>
              <w:ind w:right="180"/>
              <w:rPr>
                <w:rFonts w:ascii="Cambria" w:eastAsia="Cambria" w:hAnsi="Cambria" w:cs="Cambria"/>
                <w:color w:val="FF0000"/>
                <w:sz w:val="22"/>
                <w:szCs w:val="22"/>
              </w:rPr>
            </w:pPr>
            <w:r>
              <w:rPr>
                <w:rFonts w:ascii="Cambria" w:eastAsia="Cambria" w:hAnsi="Cambria" w:cs="Cambria"/>
                <w:b/>
                <w:color w:val="FF0000"/>
                <w:sz w:val="22"/>
                <w:szCs w:val="22"/>
              </w:rPr>
              <w:t xml:space="preserve">Course Title: A.P. Human Geography </w:t>
            </w:r>
          </w:p>
        </w:tc>
        <w:tc>
          <w:tcPr>
            <w:tcW w:w="2970" w:type="dxa"/>
            <w:tcMar>
              <w:top w:w="100" w:type="dxa"/>
              <w:left w:w="100" w:type="dxa"/>
              <w:bottom w:w="100" w:type="dxa"/>
              <w:right w:w="100" w:type="dxa"/>
            </w:tcMar>
          </w:tcPr>
          <w:p w:rsidR="003647C2" w:rsidRDefault="00BE305E">
            <w:pPr>
              <w:ind w:right="180"/>
              <w:rPr>
                <w:rFonts w:ascii="Cambria" w:eastAsia="Cambria" w:hAnsi="Cambria" w:cs="Cambria"/>
                <w:color w:val="FF0000"/>
                <w:sz w:val="22"/>
                <w:szCs w:val="22"/>
              </w:rPr>
            </w:pPr>
            <w:r>
              <w:rPr>
                <w:rFonts w:ascii="Cambria" w:eastAsia="Cambria" w:hAnsi="Cambria" w:cs="Cambria"/>
                <w:b/>
                <w:color w:val="FF0000"/>
                <w:sz w:val="22"/>
                <w:szCs w:val="22"/>
              </w:rPr>
              <w:t>Grade Level: 9</w:t>
            </w:r>
          </w:p>
        </w:tc>
      </w:tr>
      <w:tr w:rsidR="003647C2">
        <w:trPr>
          <w:jc w:val="center"/>
        </w:trPr>
        <w:tc>
          <w:tcPr>
            <w:tcW w:w="5017" w:type="dxa"/>
            <w:tcMar>
              <w:top w:w="100" w:type="dxa"/>
              <w:left w:w="100" w:type="dxa"/>
              <w:bottom w:w="100" w:type="dxa"/>
              <w:right w:w="100" w:type="dxa"/>
            </w:tcMar>
          </w:tcPr>
          <w:p w:rsidR="003647C2" w:rsidRDefault="00BE305E">
            <w:pPr>
              <w:ind w:right="180"/>
              <w:rPr>
                <w:rFonts w:ascii="Cambria" w:eastAsia="Cambria" w:hAnsi="Cambria" w:cs="Cambria"/>
                <w:b/>
                <w:color w:val="FF0000"/>
                <w:sz w:val="22"/>
                <w:szCs w:val="22"/>
              </w:rPr>
            </w:pPr>
            <w:r>
              <w:rPr>
                <w:rFonts w:ascii="Cambria" w:eastAsia="Cambria" w:hAnsi="Cambria" w:cs="Cambria"/>
                <w:b/>
                <w:color w:val="FF0000"/>
                <w:sz w:val="22"/>
                <w:szCs w:val="22"/>
              </w:rPr>
              <w:t>Unit 1: Geography; Its Nature and Perspective</w:t>
            </w:r>
          </w:p>
        </w:tc>
        <w:tc>
          <w:tcPr>
            <w:tcW w:w="2970" w:type="dxa"/>
            <w:tcMar>
              <w:top w:w="100" w:type="dxa"/>
              <w:left w:w="100" w:type="dxa"/>
              <w:bottom w:w="100" w:type="dxa"/>
              <w:right w:w="100" w:type="dxa"/>
            </w:tcMar>
          </w:tcPr>
          <w:p w:rsidR="003647C2" w:rsidRDefault="00BE305E">
            <w:pPr>
              <w:ind w:right="180"/>
              <w:rPr>
                <w:rFonts w:ascii="Cambria" w:eastAsia="Cambria" w:hAnsi="Cambria" w:cs="Cambria"/>
                <w:color w:val="FF0000"/>
                <w:sz w:val="22"/>
                <w:szCs w:val="22"/>
              </w:rPr>
            </w:pPr>
            <w:r>
              <w:rPr>
                <w:rFonts w:ascii="Cambria" w:eastAsia="Cambria" w:hAnsi="Cambria" w:cs="Cambria"/>
                <w:color w:val="FF0000"/>
                <w:sz w:val="22"/>
                <w:szCs w:val="22"/>
              </w:rPr>
              <w:t>20 days</w:t>
            </w:r>
          </w:p>
        </w:tc>
      </w:tr>
      <w:tr w:rsidR="003647C2">
        <w:trPr>
          <w:jc w:val="center"/>
        </w:trPr>
        <w:tc>
          <w:tcPr>
            <w:tcW w:w="5017" w:type="dxa"/>
            <w:tcMar>
              <w:top w:w="100" w:type="dxa"/>
              <w:left w:w="100" w:type="dxa"/>
              <w:bottom w:w="100" w:type="dxa"/>
              <w:right w:w="100" w:type="dxa"/>
            </w:tcMar>
          </w:tcPr>
          <w:p w:rsidR="003647C2" w:rsidRDefault="00BE305E">
            <w:pPr>
              <w:ind w:right="180"/>
              <w:rPr>
                <w:rFonts w:ascii="Cambria" w:eastAsia="Cambria" w:hAnsi="Cambria" w:cs="Cambria"/>
                <w:b/>
                <w:color w:val="FF0000"/>
                <w:sz w:val="22"/>
                <w:szCs w:val="22"/>
              </w:rPr>
            </w:pPr>
            <w:r>
              <w:rPr>
                <w:rFonts w:ascii="Cambria" w:eastAsia="Cambria" w:hAnsi="Cambria" w:cs="Cambria"/>
                <w:b/>
                <w:color w:val="FF0000"/>
                <w:sz w:val="22"/>
                <w:szCs w:val="22"/>
              </w:rPr>
              <w:t>Unit 2: Population and Migration</w:t>
            </w:r>
          </w:p>
        </w:tc>
        <w:tc>
          <w:tcPr>
            <w:tcW w:w="2970" w:type="dxa"/>
            <w:tcMar>
              <w:top w:w="100" w:type="dxa"/>
              <w:left w:w="100" w:type="dxa"/>
              <w:bottom w:w="100" w:type="dxa"/>
              <w:right w:w="100" w:type="dxa"/>
            </w:tcMar>
          </w:tcPr>
          <w:p w:rsidR="003647C2" w:rsidRDefault="00BE305E">
            <w:pPr>
              <w:ind w:right="180"/>
              <w:rPr>
                <w:rFonts w:ascii="Cambria" w:eastAsia="Cambria" w:hAnsi="Cambria" w:cs="Cambria"/>
                <w:color w:val="FF0000"/>
                <w:sz w:val="22"/>
                <w:szCs w:val="22"/>
              </w:rPr>
            </w:pPr>
            <w:r>
              <w:rPr>
                <w:rFonts w:ascii="Cambria" w:eastAsia="Cambria" w:hAnsi="Cambria" w:cs="Cambria"/>
                <w:color w:val="FF0000"/>
                <w:sz w:val="22"/>
                <w:szCs w:val="22"/>
              </w:rPr>
              <w:t>30 days</w:t>
            </w:r>
          </w:p>
        </w:tc>
      </w:tr>
      <w:tr w:rsidR="003647C2">
        <w:trPr>
          <w:jc w:val="center"/>
        </w:trPr>
        <w:tc>
          <w:tcPr>
            <w:tcW w:w="5017" w:type="dxa"/>
            <w:tcMar>
              <w:top w:w="100" w:type="dxa"/>
              <w:left w:w="100" w:type="dxa"/>
              <w:bottom w:w="100" w:type="dxa"/>
              <w:right w:w="100" w:type="dxa"/>
            </w:tcMar>
          </w:tcPr>
          <w:p w:rsidR="003647C2" w:rsidRDefault="00BE305E">
            <w:pPr>
              <w:ind w:right="180"/>
              <w:rPr>
                <w:rFonts w:ascii="Cambria" w:eastAsia="Cambria" w:hAnsi="Cambria" w:cs="Cambria"/>
                <w:b/>
                <w:color w:val="FF0000"/>
                <w:sz w:val="22"/>
                <w:szCs w:val="22"/>
              </w:rPr>
            </w:pPr>
            <w:r>
              <w:rPr>
                <w:rFonts w:ascii="Cambria" w:eastAsia="Cambria" w:hAnsi="Cambria" w:cs="Cambria"/>
                <w:b/>
                <w:color w:val="FF0000"/>
                <w:sz w:val="22"/>
                <w:szCs w:val="22"/>
              </w:rPr>
              <w:t>Unit 3: Cultural Patterns and Processes</w:t>
            </w:r>
          </w:p>
        </w:tc>
        <w:tc>
          <w:tcPr>
            <w:tcW w:w="2970" w:type="dxa"/>
            <w:tcMar>
              <w:top w:w="100" w:type="dxa"/>
              <w:left w:w="100" w:type="dxa"/>
              <w:bottom w:w="100" w:type="dxa"/>
              <w:right w:w="100" w:type="dxa"/>
            </w:tcMar>
          </w:tcPr>
          <w:p w:rsidR="003647C2" w:rsidRDefault="00BE305E">
            <w:pPr>
              <w:ind w:right="180"/>
              <w:rPr>
                <w:rFonts w:ascii="Cambria" w:eastAsia="Cambria" w:hAnsi="Cambria" w:cs="Cambria"/>
                <w:color w:val="FF0000"/>
                <w:sz w:val="22"/>
                <w:szCs w:val="22"/>
              </w:rPr>
            </w:pPr>
            <w:r>
              <w:rPr>
                <w:rFonts w:ascii="Cambria" w:eastAsia="Cambria" w:hAnsi="Cambria" w:cs="Cambria"/>
                <w:color w:val="FF0000"/>
                <w:sz w:val="22"/>
                <w:szCs w:val="22"/>
              </w:rPr>
              <w:t>30 days</w:t>
            </w:r>
          </w:p>
        </w:tc>
      </w:tr>
      <w:tr w:rsidR="003647C2">
        <w:trPr>
          <w:jc w:val="center"/>
        </w:trPr>
        <w:tc>
          <w:tcPr>
            <w:tcW w:w="5017" w:type="dxa"/>
            <w:tcMar>
              <w:top w:w="100" w:type="dxa"/>
              <w:left w:w="100" w:type="dxa"/>
              <w:bottom w:w="100" w:type="dxa"/>
              <w:right w:w="100" w:type="dxa"/>
            </w:tcMar>
          </w:tcPr>
          <w:p w:rsidR="003647C2" w:rsidRDefault="00BE305E">
            <w:pPr>
              <w:ind w:right="180"/>
              <w:rPr>
                <w:rFonts w:ascii="Cambria" w:eastAsia="Cambria" w:hAnsi="Cambria" w:cs="Cambria"/>
                <w:b/>
                <w:color w:val="FF0000"/>
                <w:sz w:val="22"/>
                <w:szCs w:val="22"/>
              </w:rPr>
            </w:pPr>
            <w:r>
              <w:rPr>
                <w:rFonts w:ascii="Cambria" w:eastAsia="Cambria" w:hAnsi="Cambria" w:cs="Cambria"/>
                <w:b/>
                <w:color w:val="FF0000"/>
                <w:sz w:val="22"/>
                <w:szCs w:val="22"/>
              </w:rPr>
              <w:t>Unit 4:Political Organization of Space</w:t>
            </w:r>
          </w:p>
          <w:p w:rsidR="003647C2" w:rsidRDefault="003647C2">
            <w:pPr>
              <w:ind w:right="180"/>
              <w:rPr>
                <w:rFonts w:ascii="Cambria" w:eastAsia="Cambria" w:hAnsi="Cambria" w:cs="Cambria"/>
                <w:b/>
                <w:color w:val="FF0000"/>
                <w:sz w:val="22"/>
                <w:szCs w:val="22"/>
              </w:rPr>
            </w:pPr>
          </w:p>
          <w:p w:rsidR="003647C2" w:rsidRDefault="00BE305E">
            <w:pPr>
              <w:ind w:right="180"/>
              <w:rPr>
                <w:rFonts w:ascii="Cambria" w:eastAsia="Cambria" w:hAnsi="Cambria" w:cs="Cambria"/>
                <w:b/>
                <w:color w:val="FF0000"/>
                <w:sz w:val="22"/>
                <w:szCs w:val="22"/>
              </w:rPr>
            </w:pPr>
            <w:r>
              <w:rPr>
                <w:rFonts w:ascii="Cambria" w:eastAsia="Cambria" w:hAnsi="Cambria" w:cs="Cambria"/>
                <w:b/>
                <w:color w:val="FF0000"/>
                <w:sz w:val="22"/>
                <w:szCs w:val="22"/>
              </w:rPr>
              <w:t>Unit 5: Agriculture and Rural Land Use</w:t>
            </w:r>
          </w:p>
          <w:p w:rsidR="003647C2" w:rsidRDefault="003647C2">
            <w:pPr>
              <w:ind w:right="180"/>
              <w:rPr>
                <w:rFonts w:ascii="Cambria" w:eastAsia="Cambria" w:hAnsi="Cambria" w:cs="Cambria"/>
                <w:b/>
                <w:color w:val="FF0000"/>
                <w:sz w:val="22"/>
                <w:szCs w:val="22"/>
              </w:rPr>
            </w:pPr>
          </w:p>
          <w:p w:rsidR="003647C2" w:rsidRDefault="00BE305E">
            <w:pPr>
              <w:ind w:right="180"/>
              <w:rPr>
                <w:rFonts w:ascii="Cambria" w:eastAsia="Cambria" w:hAnsi="Cambria" w:cs="Cambria"/>
                <w:b/>
                <w:color w:val="FF0000"/>
                <w:sz w:val="22"/>
                <w:szCs w:val="22"/>
              </w:rPr>
            </w:pPr>
            <w:r>
              <w:rPr>
                <w:rFonts w:ascii="Cambria" w:eastAsia="Cambria" w:hAnsi="Cambria" w:cs="Cambria"/>
                <w:b/>
                <w:color w:val="FF0000"/>
                <w:sz w:val="22"/>
                <w:szCs w:val="22"/>
              </w:rPr>
              <w:t>Unit 6: Industrialization and Economic Development</w:t>
            </w:r>
          </w:p>
          <w:p w:rsidR="003647C2" w:rsidRDefault="003647C2">
            <w:pPr>
              <w:ind w:right="180"/>
              <w:rPr>
                <w:rFonts w:ascii="Cambria" w:eastAsia="Cambria" w:hAnsi="Cambria" w:cs="Cambria"/>
                <w:b/>
                <w:color w:val="FF0000"/>
                <w:sz w:val="22"/>
                <w:szCs w:val="22"/>
              </w:rPr>
            </w:pPr>
          </w:p>
          <w:p w:rsidR="003647C2" w:rsidRDefault="00BE305E">
            <w:pPr>
              <w:ind w:right="180"/>
              <w:rPr>
                <w:rFonts w:ascii="Cambria" w:eastAsia="Cambria" w:hAnsi="Cambria" w:cs="Cambria"/>
                <w:b/>
                <w:color w:val="FF0000"/>
                <w:sz w:val="22"/>
                <w:szCs w:val="22"/>
              </w:rPr>
            </w:pPr>
            <w:r>
              <w:rPr>
                <w:rFonts w:ascii="Cambria" w:eastAsia="Cambria" w:hAnsi="Cambria" w:cs="Cambria"/>
                <w:b/>
                <w:color w:val="FF0000"/>
                <w:sz w:val="22"/>
                <w:szCs w:val="22"/>
              </w:rPr>
              <w:t>Unit 7: Cities and Urban Land Use</w:t>
            </w:r>
          </w:p>
        </w:tc>
        <w:tc>
          <w:tcPr>
            <w:tcW w:w="2970" w:type="dxa"/>
            <w:tcMar>
              <w:top w:w="100" w:type="dxa"/>
              <w:left w:w="100" w:type="dxa"/>
              <w:bottom w:w="100" w:type="dxa"/>
              <w:right w:w="100" w:type="dxa"/>
            </w:tcMar>
          </w:tcPr>
          <w:p w:rsidR="003647C2" w:rsidRDefault="00BE305E">
            <w:pPr>
              <w:ind w:right="180"/>
              <w:rPr>
                <w:rFonts w:ascii="Cambria" w:eastAsia="Cambria" w:hAnsi="Cambria" w:cs="Cambria"/>
                <w:color w:val="FF0000"/>
                <w:sz w:val="22"/>
                <w:szCs w:val="22"/>
              </w:rPr>
            </w:pPr>
            <w:r>
              <w:rPr>
                <w:rFonts w:ascii="Cambria" w:eastAsia="Cambria" w:hAnsi="Cambria" w:cs="Cambria"/>
                <w:color w:val="FF0000"/>
                <w:sz w:val="22"/>
                <w:szCs w:val="22"/>
              </w:rPr>
              <w:t>20 days</w:t>
            </w:r>
          </w:p>
          <w:p w:rsidR="003647C2" w:rsidRDefault="003647C2">
            <w:pPr>
              <w:ind w:right="180"/>
              <w:rPr>
                <w:rFonts w:ascii="Cambria" w:eastAsia="Cambria" w:hAnsi="Cambria" w:cs="Cambria"/>
                <w:color w:val="FF0000"/>
                <w:sz w:val="22"/>
                <w:szCs w:val="22"/>
              </w:rPr>
            </w:pPr>
          </w:p>
          <w:p w:rsidR="003647C2" w:rsidRDefault="00BE305E">
            <w:pPr>
              <w:ind w:right="180"/>
              <w:rPr>
                <w:rFonts w:ascii="Cambria" w:eastAsia="Cambria" w:hAnsi="Cambria" w:cs="Cambria"/>
                <w:color w:val="FF0000"/>
                <w:sz w:val="22"/>
                <w:szCs w:val="22"/>
              </w:rPr>
            </w:pPr>
            <w:r>
              <w:rPr>
                <w:rFonts w:ascii="Cambria" w:eastAsia="Cambria" w:hAnsi="Cambria" w:cs="Cambria"/>
                <w:color w:val="FF0000"/>
                <w:sz w:val="22"/>
                <w:szCs w:val="22"/>
              </w:rPr>
              <w:t>20 days</w:t>
            </w:r>
          </w:p>
          <w:p w:rsidR="003647C2" w:rsidRDefault="003647C2">
            <w:pPr>
              <w:ind w:right="180"/>
              <w:rPr>
                <w:rFonts w:ascii="Cambria" w:eastAsia="Cambria" w:hAnsi="Cambria" w:cs="Cambria"/>
                <w:color w:val="FF0000"/>
                <w:sz w:val="22"/>
                <w:szCs w:val="22"/>
              </w:rPr>
            </w:pPr>
          </w:p>
          <w:p w:rsidR="003647C2" w:rsidRDefault="00BE305E">
            <w:pPr>
              <w:ind w:right="180"/>
              <w:rPr>
                <w:rFonts w:ascii="Cambria" w:eastAsia="Cambria" w:hAnsi="Cambria" w:cs="Cambria"/>
                <w:color w:val="FF0000"/>
                <w:sz w:val="22"/>
                <w:szCs w:val="22"/>
              </w:rPr>
            </w:pPr>
            <w:r>
              <w:rPr>
                <w:rFonts w:ascii="Cambria" w:eastAsia="Cambria" w:hAnsi="Cambria" w:cs="Cambria"/>
                <w:color w:val="FF0000"/>
                <w:sz w:val="22"/>
                <w:szCs w:val="22"/>
              </w:rPr>
              <w:t>30 days</w:t>
            </w:r>
          </w:p>
          <w:p w:rsidR="003647C2" w:rsidRDefault="003647C2">
            <w:pPr>
              <w:ind w:right="180"/>
              <w:rPr>
                <w:rFonts w:ascii="Cambria" w:eastAsia="Cambria" w:hAnsi="Cambria" w:cs="Cambria"/>
                <w:color w:val="FF0000"/>
                <w:sz w:val="22"/>
                <w:szCs w:val="22"/>
              </w:rPr>
            </w:pPr>
          </w:p>
          <w:p w:rsidR="003647C2" w:rsidRDefault="00BE305E">
            <w:pPr>
              <w:ind w:right="180"/>
              <w:rPr>
                <w:rFonts w:ascii="Cambria" w:eastAsia="Cambria" w:hAnsi="Cambria" w:cs="Cambria"/>
                <w:color w:val="FF0000"/>
                <w:sz w:val="22"/>
                <w:szCs w:val="22"/>
              </w:rPr>
            </w:pPr>
            <w:r>
              <w:rPr>
                <w:rFonts w:ascii="Cambria" w:eastAsia="Cambria" w:hAnsi="Cambria" w:cs="Cambria"/>
                <w:color w:val="FF0000"/>
                <w:sz w:val="22"/>
                <w:szCs w:val="22"/>
              </w:rPr>
              <w:t>30 days</w:t>
            </w:r>
          </w:p>
          <w:p w:rsidR="003647C2" w:rsidRDefault="003647C2">
            <w:pPr>
              <w:ind w:right="180"/>
              <w:rPr>
                <w:rFonts w:ascii="Cambria" w:eastAsia="Cambria" w:hAnsi="Cambria" w:cs="Cambria"/>
                <w:color w:val="FF0000"/>
                <w:sz w:val="22"/>
                <w:szCs w:val="22"/>
              </w:rPr>
            </w:pPr>
          </w:p>
          <w:p w:rsidR="003647C2" w:rsidRDefault="003647C2">
            <w:pPr>
              <w:ind w:right="180"/>
              <w:rPr>
                <w:rFonts w:ascii="Cambria" w:eastAsia="Cambria" w:hAnsi="Cambria" w:cs="Cambria"/>
                <w:color w:val="FF0000"/>
                <w:sz w:val="22"/>
                <w:szCs w:val="22"/>
              </w:rPr>
            </w:pPr>
          </w:p>
        </w:tc>
      </w:tr>
    </w:tbl>
    <w:p w:rsidR="003647C2" w:rsidRDefault="003647C2">
      <w:pPr>
        <w:ind w:right="180"/>
        <w:rPr>
          <w:rFonts w:ascii="Cambria" w:eastAsia="Cambria" w:hAnsi="Cambria" w:cs="Cambria"/>
          <w:sz w:val="22"/>
          <w:szCs w:val="22"/>
        </w:rPr>
      </w:pPr>
    </w:p>
    <w:p w:rsidR="003647C2" w:rsidRDefault="00BE305E">
      <w:pPr>
        <w:ind w:right="180"/>
        <w:rPr>
          <w:rFonts w:ascii="Cambria" w:eastAsia="Cambria" w:hAnsi="Cambria" w:cs="Cambria"/>
          <w:b/>
          <w:sz w:val="22"/>
          <w:szCs w:val="22"/>
        </w:rPr>
      </w:pPr>
      <w:r>
        <w:rPr>
          <w:rFonts w:ascii="Cambria" w:eastAsia="Cambria" w:hAnsi="Cambria" w:cs="Cambria"/>
          <w:b/>
          <w:sz w:val="22"/>
          <w:szCs w:val="22"/>
        </w:rPr>
        <w:t>Student Grades</w:t>
      </w:r>
    </w:p>
    <w:p w:rsidR="003647C2" w:rsidRDefault="00BE305E">
      <w:pPr>
        <w:ind w:left="720" w:right="180"/>
        <w:jc w:val="both"/>
        <w:rPr>
          <w:rFonts w:ascii="Cambria" w:eastAsia="Cambria" w:hAnsi="Cambria" w:cs="Cambria"/>
          <w:sz w:val="22"/>
          <w:szCs w:val="22"/>
        </w:rPr>
      </w:pPr>
      <w:r>
        <w:rPr>
          <w:rFonts w:ascii="Cambria" w:eastAsia="Cambria" w:hAnsi="Cambria" w:cs="Cambria"/>
          <w:sz w:val="22"/>
          <w:szCs w:val="22"/>
        </w:rPr>
        <w:t xml:space="preserve">The grading system for this course is based on the category weights listed in each department’s policy.  For this course, those weights are listed below.   Each marking period, students will have a minimum of four (4) Major Assessments and eight (8) Minor Assessments (explained below).  Homework is graded as part of Course Participation, which is assessed twice (2x) per marking period using the district rubric.  </w:t>
      </w:r>
    </w:p>
    <w:p w:rsidR="003647C2" w:rsidRDefault="003647C2">
      <w:pPr>
        <w:ind w:left="720" w:right="180"/>
        <w:rPr>
          <w:rFonts w:ascii="Cambria" w:eastAsia="Cambria" w:hAnsi="Cambria" w:cs="Cambria"/>
          <w:sz w:val="22"/>
          <w:szCs w:val="22"/>
        </w:rPr>
      </w:pPr>
    </w:p>
    <w:tbl>
      <w:tblPr>
        <w:tblStyle w:val="a3"/>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8"/>
        <w:gridCol w:w="830"/>
        <w:gridCol w:w="3707"/>
      </w:tblGrid>
      <w:tr w:rsidR="003647C2">
        <w:trPr>
          <w:jc w:val="center"/>
        </w:trPr>
        <w:tc>
          <w:tcPr>
            <w:tcW w:w="3558" w:type="dxa"/>
          </w:tcPr>
          <w:p w:rsidR="003647C2" w:rsidRDefault="00BE305E">
            <w:pPr>
              <w:ind w:left="360" w:right="180"/>
              <w:rPr>
                <w:rFonts w:ascii="Cambria" w:eastAsia="Cambria" w:hAnsi="Cambria" w:cs="Cambria"/>
                <w:b/>
                <w:sz w:val="22"/>
                <w:szCs w:val="22"/>
              </w:rPr>
            </w:pPr>
            <w:r>
              <w:rPr>
                <w:rFonts w:ascii="Cambria" w:eastAsia="Cambria" w:hAnsi="Cambria" w:cs="Cambria"/>
                <w:b/>
                <w:sz w:val="22"/>
                <w:szCs w:val="22"/>
              </w:rPr>
              <w:t>Major Assessments</w:t>
            </w:r>
          </w:p>
        </w:tc>
        <w:tc>
          <w:tcPr>
            <w:tcW w:w="830" w:type="dxa"/>
          </w:tcPr>
          <w:p w:rsidR="003647C2" w:rsidRDefault="00BE305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3647C2" w:rsidRDefault="00BE305E">
            <w:pPr>
              <w:ind w:left="360" w:right="180"/>
              <w:rPr>
                <w:rFonts w:ascii="Cambria" w:eastAsia="Cambria" w:hAnsi="Cambria" w:cs="Cambria"/>
                <w:color w:val="FF0000"/>
                <w:sz w:val="22"/>
                <w:szCs w:val="22"/>
              </w:rPr>
            </w:pPr>
            <w:r>
              <w:rPr>
                <w:rFonts w:ascii="Cambria" w:eastAsia="Cambria" w:hAnsi="Cambria" w:cs="Cambria"/>
                <w:color w:val="FF0000"/>
                <w:sz w:val="22"/>
                <w:szCs w:val="22"/>
              </w:rPr>
              <w:t>60% of marking period grade</w:t>
            </w:r>
          </w:p>
        </w:tc>
      </w:tr>
      <w:tr w:rsidR="003647C2">
        <w:trPr>
          <w:jc w:val="center"/>
        </w:trPr>
        <w:tc>
          <w:tcPr>
            <w:tcW w:w="3558" w:type="dxa"/>
          </w:tcPr>
          <w:p w:rsidR="003647C2" w:rsidRDefault="00BE305E">
            <w:pPr>
              <w:ind w:left="360" w:right="180"/>
              <w:rPr>
                <w:rFonts w:ascii="Cambria" w:eastAsia="Cambria" w:hAnsi="Cambria" w:cs="Cambria"/>
                <w:b/>
                <w:sz w:val="22"/>
                <w:szCs w:val="22"/>
              </w:rPr>
            </w:pPr>
            <w:r>
              <w:rPr>
                <w:rFonts w:ascii="Cambria" w:eastAsia="Cambria" w:hAnsi="Cambria" w:cs="Cambria"/>
                <w:b/>
                <w:sz w:val="22"/>
                <w:szCs w:val="22"/>
              </w:rPr>
              <w:t>Minor Assessments</w:t>
            </w:r>
          </w:p>
        </w:tc>
        <w:tc>
          <w:tcPr>
            <w:tcW w:w="830" w:type="dxa"/>
          </w:tcPr>
          <w:p w:rsidR="003647C2" w:rsidRDefault="00BE305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3647C2" w:rsidRDefault="00BE305E">
            <w:pPr>
              <w:ind w:left="360" w:right="180"/>
              <w:rPr>
                <w:rFonts w:ascii="Cambria" w:eastAsia="Cambria" w:hAnsi="Cambria" w:cs="Cambria"/>
                <w:color w:val="FF0000"/>
                <w:sz w:val="22"/>
                <w:szCs w:val="22"/>
              </w:rPr>
            </w:pPr>
            <w:r>
              <w:rPr>
                <w:rFonts w:ascii="Cambria" w:eastAsia="Cambria" w:hAnsi="Cambria" w:cs="Cambria"/>
                <w:color w:val="FF0000"/>
                <w:sz w:val="22"/>
                <w:szCs w:val="22"/>
              </w:rPr>
              <w:t>30% of marking period grade</w:t>
            </w:r>
          </w:p>
        </w:tc>
      </w:tr>
      <w:tr w:rsidR="003647C2">
        <w:trPr>
          <w:jc w:val="center"/>
        </w:trPr>
        <w:tc>
          <w:tcPr>
            <w:tcW w:w="3558" w:type="dxa"/>
          </w:tcPr>
          <w:p w:rsidR="003647C2" w:rsidRDefault="00BE305E">
            <w:pPr>
              <w:ind w:left="360" w:right="180"/>
              <w:rPr>
                <w:rFonts w:ascii="Cambria" w:eastAsia="Cambria" w:hAnsi="Cambria" w:cs="Cambria"/>
                <w:b/>
                <w:sz w:val="22"/>
                <w:szCs w:val="22"/>
              </w:rPr>
            </w:pPr>
            <w:r>
              <w:rPr>
                <w:rFonts w:ascii="Cambria" w:eastAsia="Cambria" w:hAnsi="Cambria" w:cs="Cambria"/>
                <w:b/>
                <w:sz w:val="22"/>
                <w:szCs w:val="22"/>
              </w:rPr>
              <w:t>Course Participation</w:t>
            </w:r>
          </w:p>
        </w:tc>
        <w:tc>
          <w:tcPr>
            <w:tcW w:w="830" w:type="dxa"/>
          </w:tcPr>
          <w:p w:rsidR="003647C2" w:rsidRDefault="00BE305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3647C2" w:rsidRDefault="001B66A4">
            <w:pPr>
              <w:ind w:left="360" w:right="180"/>
              <w:rPr>
                <w:rFonts w:ascii="Cambria" w:eastAsia="Cambria" w:hAnsi="Cambria" w:cs="Cambria"/>
                <w:color w:val="FF0000"/>
                <w:sz w:val="22"/>
                <w:szCs w:val="22"/>
              </w:rPr>
            </w:pPr>
            <w:r>
              <w:rPr>
                <w:rFonts w:ascii="Cambria" w:eastAsia="Cambria" w:hAnsi="Cambria" w:cs="Cambria"/>
                <w:color w:val="FF0000"/>
                <w:sz w:val="22"/>
                <w:szCs w:val="22"/>
              </w:rPr>
              <w:t>10</w:t>
            </w:r>
            <w:r w:rsidR="00BE305E">
              <w:rPr>
                <w:rFonts w:ascii="Cambria" w:eastAsia="Cambria" w:hAnsi="Cambria" w:cs="Cambria"/>
                <w:color w:val="FF0000"/>
                <w:sz w:val="22"/>
                <w:szCs w:val="22"/>
              </w:rPr>
              <w:t>% of marking period grade</w:t>
            </w:r>
          </w:p>
        </w:tc>
      </w:tr>
      <w:tr w:rsidR="003647C2">
        <w:trPr>
          <w:jc w:val="center"/>
        </w:trPr>
        <w:tc>
          <w:tcPr>
            <w:tcW w:w="3558" w:type="dxa"/>
          </w:tcPr>
          <w:p w:rsidR="003647C2" w:rsidRDefault="003647C2">
            <w:pPr>
              <w:ind w:left="360" w:right="180"/>
              <w:rPr>
                <w:rFonts w:ascii="Cambria" w:eastAsia="Cambria" w:hAnsi="Cambria" w:cs="Cambria"/>
                <w:b/>
                <w:sz w:val="22"/>
                <w:szCs w:val="22"/>
              </w:rPr>
            </w:pPr>
          </w:p>
        </w:tc>
        <w:tc>
          <w:tcPr>
            <w:tcW w:w="830" w:type="dxa"/>
          </w:tcPr>
          <w:p w:rsidR="003647C2" w:rsidRDefault="00BE305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3647C2" w:rsidRDefault="003647C2">
            <w:pPr>
              <w:ind w:left="360" w:right="180"/>
              <w:rPr>
                <w:rFonts w:ascii="Cambria" w:eastAsia="Cambria" w:hAnsi="Cambria" w:cs="Cambria"/>
                <w:color w:val="FF0000"/>
                <w:sz w:val="22"/>
                <w:szCs w:val="22"/>
              </w:rPr>
            </w:pPr>
            <w:bookmarkStart w:id="1" w:name="_GoBack"/>
            <w:bookmarkEnd w:id="1"/>
          </w:p>
        </w:tc>
      </w:tr>
    </w:tbl>
    <w:p w:rsidR="003647C2" w:rsidRDefault="00BE305E">
      <w:pPr>
        <w:ind w:left="720" w:right="180"/>
        <w:rPr>
          <w:rFonts w:ascii="Cambria" w:eastAsia="Cambria" w:hAnsi="Cambria" w:cs="Cambria"/>
          <w:b/>
          <w:sz w:val="22"/>
          <w:szCs w:val="22"/>
        </w:rPr>
      </w:pPr>
      <w:r>
        <w:rPr>
          <w:rFonts w:ascii="Cambria" w:eastAsia="Cambria" w:hAnsi="Cambria" w:cs="Cambria"/>
          <w:sz w:val="22"/>
          <w:szCs w:val="22"/>
        </w:rPr>
        <w:lastRenderedPageBreak/>
        <w:t xml:space="preserve">Please note: the above areas are used as the basis for 80% of your grade for the course; the Midterm and Final exam will constitute the remaining 20% of your grade. </w:t>
      </w:r>
    </w:p>
    <w:p w:rsidR="003647C2" w:rsidRDefault="003647C2">
      <w:pPr>
        <w:ind w:right="180"/>
        <w:rPr>
          <w:rFonts w:ascii="Cambria" w:eastAsia="Cambria" w:hAnsi="Cambria" w:cs="Cambria"/>
          <w:sz w:val="22"/>
          <w:szCs w:val="22"/>
        </w:rPr>
      </w:pPr>
    </w:p>
    <w:p w:rsidR="003647C2" w:rsidRDefault="00BE305E">
      <w:pPr>
        <w:numPr>
          <w:ilvl w:val="0"/>
          <w:numId w:val="9"/>
        </w:numPr>
        <w:pBdr>
          <w:top w:val="nil"/>
          <w:left w:val="nil"/>
          <w:bottom w:val="nil"/>
          <w:right w:val="nil"/>
          <w:between w:val="nil"/>
        </w:pBdr>
        <w:ind w:right="450"/>
        <w:jc w:val="both"/>
        <w:rPr>
          <w:color w:val="000000"/>
          <w:sz w:val="22"/>
          <w:szCs w:val="22"/>
        </w:rPr>
      </w:pPr>
      <w:r>
        <w:rPr>
          <w:rFonts w:ascii="Cambria" w:eastAsia="Cambria" w:hAnsi="Cambria" w:cs="Cambria"/>
          <w:color w:val="000000"/>
          <w:sz w:val="22"/>
          <w:szCs w:val="22"/>
        </w:rPr>
        <w:t xml:space="preserve">Examples of Major Assessments include items that are summative in nature, such as: tests, projects, research papers, prose-constructed response timed writings, formal presentations, reports, Socratic seminars, or any other type of assessment used to capture evidence of learning at the culmination of a unit of study.   </w:t>
      </w:r>
    </w:p>
    <w:p w:rsidR="003647C2" w:rsidRDefault="00BE305E">
      <w:pPr>
        <w:numPr>
          <w:ilvl w:val="0"/>
          <w:numId w:val="9"/>
        </w:numPr>
        <w:pBdr>
          <w:top w:val="nil"/>
          <w:left w:val="nil"/>
          <w:bottom w:val="nil"/>
          <w:right w:val="nil"/>
          <w:between w:val="nil"/>
        </w:pBdr>
        <w:ind w:right="450"/>
        <w:jc w:val="both"/>
        <w:rPr>
          <w:color w:val="000000"/>
          <w:sz w:val="22"/>
          <w:szCs w:val="22"/>
        </w:rPr>
      </w:pPr>
      <w:r>
        <w:rPr>
          <w:rFonts w:ascii="Cambria" w:eastAsia="Cambria" w:hAnsi="Cambria" w:cs="Cambria"/>
          <w:color w:val="000000"/>
          <w:sz w:val="22"/>
          <w:szCs w:val="22"/>
        </w:rPr>
        <w:t xml:space="preserve">Examples of Minor Assessments include items that are formative in nature, such as: quizzes, reading comprehension checks, response journals, exit tickets, small-scale research activities, reading logs, in class worksheets, or any other type of assessment that is diagnostic in nature and used to guide instruction and provide ongoing feedback to students.  </w:t>
      </w:r>
    </w:p>
    <w:p w:rsidR="003647C2" w:rsidRDefault="00BE305E">
      <w:pPr>
        <w:numPr>
          <w:ilvl w:val="0"/>
          <w:numId w:val="9"/>
        </w:numPr>
        <w:pBdr>
          <w:top w:val="nil"/>
          <w:left w:val="nil"/>
          <w:bottom w:val="nil"/>
          <w:right w:val="nil"/>
          <w:between w:val="nil"/>
        </w:pBdr>
        <w:ind w:right="450"/>
        <w:jc w:val="both"/>
        <w:rPr>
          <w:color w:val="000000"/>
          <w:sz w:val="22"/>
          <w:szCs w:val="22"/>
        </w:rPr>
      </w:pPr>
      <w:r>
        <w:rPr>
          <w:rFonts w:ascii="Cambria" w:eastAsia="Cambria" w:hAnsi="Cambria" w:cs="Cambria"/>
          <w:color w:val="000000"/>
          <w:sz w:val="22"/>
          <w:szCs w:val="22"/>
        </w:rPr>
        <w:t xml:space="preserve">Note: grades for individual assignments are entered into Genesis for the marking period in which the assignment is collected, and not a subsequent marking period.   </w:t>
      </w:r>
    </w:p>
    <w:p w:rsidR="003647C2" w:rsidRDefault="00BE305E">
      <w:pPr>
        <w:numPr>
          <w:ilvl w:val="0"/>
          <w:numId w:val="9"/>
        </w:numPr>
        <w:pBdr>
          <w:top w:val="nil"/>
          <w:left w:val="nil"/>
          <w:bottom w:val="nil"/>
          <w:right w:val="nil"/>
          <w:between w:val="nil"/>
        </w:pBdr>
        <w:ind w:right="450"/>
        <w:jc w:val="both"/>
        <w:rPr>
          <w:color w:val="000000"/>
          <w:sz w:val="22"/>
          <w:szCs w:val="22"/>
        </w:rPr>
      </w:pPr>
      <w:r>
        <w:rPr>
          <w:rFonts w:ascii="Cambria" w:eastAsia="Cambria" w:hAnsi="Cambria" w:cs="Cambria"/>
          <w:color w:val="000000"/>
          <w:sz w:val="22"/>
          <w:szCs w:val="22"/>
        </w:rPr>
        <w:t xml:space="preserve">Extra Credit will only be available for assignments that have been approved ahead of time by the teacher and department supervisor.  </w:t>
      </w:r>
    </w:p>
    <w:p w:rsidR="003647C2" w:rsidRDefault="00BE305E">
      <w:pPr>
        <w:numPr>
          <w:ilvl w:val="0"/>
          <w:numId w:val="9"/>
        </w:numPr>
        <w:pBdr>
          <w:top w:val="nil"/>
          <w:left w:val="nil"/>
          <w:bottom w:val="nil"/>
          <w:right w:val="nil"/>
          <w:between w:val="nil"/>
        </w:pBdr>
        <w:ind w:right="450"/>
        <w:jc w:val="both"/>
        <w:rPr>
          <w:color w:val="000000"/>
          <w:sz w:val="22"/>
          <w:szCs w:val="22"/>
        </w:rPr>
      </w:pPr>
      <w:r>
        <w:rPr>
          <w:rFonts w:ascii="Cambria" w:eastAsia="Cambria" w:hAnsi="Cambria" w:cs="Cambria"/>
          <w:color w:val="000000"/>
          <w:sz w:val="22"/>
          <w:szCs w:val="22"/>
        </w:rPr>
        <w:t xml:space="preserve">In this course, it is expected that students will submit only their best work, and teachers reserve the right not to accept work that is substantially below what a student is capable of producing.  </w:t>
      </w:r>
    </w:p>
    <w:p w:rsidR="003647C2" w:rsidRDefault="00BE305E">
      <w:pPr>
        <w:numPr>
          <w:ilvl w:val="0"/>
          <w:numId w:val="9"/>
        </w:numPr>
        <w:pBdr>
          <w:top w:val="nil"/>
          <w:left w:val="nil"/>
          <w:bottom w:val="nil"/>
          <w:right w:val="nil"/>
          <w:between w:val="nil"/>
        </w:pBdr>
        <w:ind w:right="450"/>
        <w:jc w:val="both"/>
        <w:rPr>
          <w:i/>
          <w:color w:val="000000"/>
          <w:sz w:val="22"/>
          <w:szCs w:val="22"/>
        </w:rPr>
      </w:pPr>
      <w:r>
        <w:rPr>
          <w:rFonts w:ascii="Cambria" w:eastAsia="Cambria" w:hAnsi="Cambria" w:cs="Cambria"/>
          <w:i/>
          <w:color w:val="000000"/>
          <w:sz w:val="22"/>
          <w:szCs w:val="22"/>
        </w:rPr>
        <w:t xml:space="preserve">Please speak to your teacher about the opportunity for earned Second Chances on certain Major Assessments.  </w:t>
      </w:r>
    </w:p>
    <w:p w:rsidR="003647C2" w:rsidRDefault="003647C2">
      <w:pPr>
        <w:spacing w:after="240"/>
        <w:rPr>
          <w:rFonts w:ascii="Cambria" w:eastAsia="Cambria" w:hAnsi="Cambria" w:cs="Cambria"/>
          <w:b/>
          <w:sz w:val="22"/>
          <w:szCs w:val="22"/>
        </w:rPr>
      </w:pPr>
    </w:p>
    <w:p w:rsidR="003647C2" w:rsidRDefault="00BE305E">
      <w:pPr>
        <w:spacing w:after="240"/>
        <w:jc w:val="center"/>
        <w:rPr>
          <w:rFonts w:ascii="Cambria" w:eastAsia="Cambria" w:hAnsi="Cambria" w:cs="Cambria"/>
          <w:b/>
          <w:sz w:val="22"/>
          <w:szCs w:val="22"/>
        </w:rPr>
      </w:pPr>
      <w:r>
        <w:rPr>
          <w:rFonts w:ascii="Cambria" w:eastAsia="Cambria" w:hAnsi="Cambria" w:cs="Cambria"/>
          <w:b/>
          <w:sz w:val="22"/>
          <w:szCs w:val="22"/>
        </w:rPr>
        <w:t>Course Participation Rubric</w:t>
      </w:r>
    </w:p>
    <w:tbl>
      <w:tblPr>
        <w:tblStyle w:val="a4"/>
        <w:tblW w:w="10610" w:type="dxa"/>
        <w:tblLayout w:type="fixed"/>
        <w:tblLook w:val="0400" w:firstRow="0" w:lastRow="0" w:firstColumn="0" w:lastColumn="0" w:noHBand="0" w:noVBand="1"/>
      </w:tblPr>
      <w:tblGrid>
        <w:gridCol w:w="1351"/>
        <w:gridCol w:w="2046"/>
        <w:gridCol w:w="1848"/>
        <w:gridCol w:w="1821"/>
        <w:gridCol w:w="2150"/>
        <w:gridCol w:w="1394"/>
      </w:tblGrid>
      <w:tr w:rsidR="003647C2">
        <w:trPr>
          <w:trHeight w:val="9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647C2" w:rsidRDefault="00BE305E">
            <w:pPr>
              <w:pBdr>
                <w:top w:val="nil"/>
                <w:left w:val="nil"/>
                <w:bottom w:val="nil"/>
                <w:right w:val="nil"/>
                <w:between w:val="nil"/>
              </w:pBdr>
              <w:jc w:val="center"/>
              <w:rPr>
                <w:color w:val="000000"/>
              </w:rPr>
            </w:pPr>
            <w:r>
              <w:rPr>
                <w:rFonts w:ascii="Cambria" w:eastAsia="Cambria" w:hAnsi="Cambria" w:cs="Cambria"/>
                <w:b/>
                <w:noProof/>
                <w:color w:val="000000"/>
                <w:sz w:val="20"/>
                <w:szCs w:val="20"/>
              </w:rPr>
              <w:drawing>
                <wp:inline distT="0" distB="0" distL="0" distR="0">
                  <wp:extent cx="523875" cy="523875"/>
                  <wp:effectExtent l="0" t="0" r="0" b="0"/>
                  <wp:docPr id="5" name="image2.png" descr="https://lh4.googleusercontent.com/XEeqMhyhDmg3PrS35Uz5b4cs0M4ubBpYQWF2pUUn0pxGN5c-pW71G9Fq217cQRLxGINKTQgr6x49xn4ODgtLmgxQVAMt4l9I4pM7qS_ZaWbv8vYRUlL4BhGhMdo8W4WRtF3nKuzG"/>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XEeqMhyhDmg3PrS35Uz5b4cs0M4ubBpYQWF2pUUn0pxGN5c-pW71G9Fq217cQRLxGINKTQgr6x49xn4ODgtLmgxQVAMt4l9I4pM7qS_ZaWbv8vYRUlL4BhGhMdo8W4WRtF3nKuzG"/>
                          <pic:cNvPicPr preferRelativeResize="0"/>
                        </pic:nvPicPr>
                        <pic:blipFill>
                          <a:blip r:embed="rId19"/>
                          <a:srcRect/>
                          <a:stretch>
                            <a:fillRect/>
                          </a:stretch>
                        </pic:blipFill>
                        <pic:spPr>
                          <a:xfrm>
                            <a:off x="0" y="0"/>
                            <a:ext cx="523875" cy="523875"/>
                          </a:xfrm>
                          <a:prstGeom prst="rect">
                            <a:avLst/>
                          </a:prstGeom>
                          <a:ln/>
                        </pic:spPr>
                      </pic:pic>
                    </a:graphicData>
                  </a:graphic>
                </wp:inline>
              </w:drawing>
            </w:r>
          </w:p>
        </w:tc>
        <w:tc>
          <w:tcPr>
            <w:tcW w:w="2046"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Academic Social Skills</w:t>
            </w:r>
          </w:p>
        </w:tc>
        <w:tc>
          <w:tcPr>
            <w:tcW w:w="1848"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Readiness to Learn / Study Skills</w:t>
            </w:r>
          </w:p>
        </w:tc>
        <w:tc>
          <w:tcPr>
            <w:tcW w:w="1821"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Homework</w:t>
            </w:r>
          </w:p>
        </w:tc>
        <w:tc>
          <w:tcPr>
            <w:tcW w:w="215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Classwork </w:t>
            </w:r>
          </w:p>
        </w:tc>
        <w:tc>
          <w:tcPr>
            <w:tcW w:w="1394"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21st Century College and Career Readiness</w:t>
            </w:r>
          </w:p>
        </w:tc>
      </w:tr>
      <w:tr w:rsidR="003647C2">
        <w:trPr>
          <w:trHeight w:val="6800"/>
        </w:trPr>
        <w:tc>
          <w:tcPr>
            <w:tcW w:w="135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3647C2" w:rsidRDefault="003647C2">
            <w:pPr>
              <w:ind w:left="115" w:right="115"/>
              <w:jc w:val="center"/>
              <w:rPr>
                <w:sz w:val="32"/>
                <w:szCs w:val="32"/>
              </w:rPr>
            </w:pPr>
          </w:p>
          <w:p w:rsidR="003647C2" w:rsidRDefault="00BE305E">
            <w:pPr>
              <w:pBdr>
                <w:top w:val="nil"/>
                <w:left w:val="nil"/>
                <w:bottom w:val="nil"/>
                <w:right w:val="nil"/>
                <w:between w:val="nil"/>
              </w:pBdr>
              <w:ind w:left="115" w:right="115"/>
              <w:jc w:val="center"/>
              <w:rPr>
                <w:color w:val="000000"/>
                <w:sz w:val="32"/>
                <w:szCs w:val="32"/>
              </w:rPr>
            </w:pPr>
            <w:r>
              <w:rPr>
                <w:rFonts w:ascii="Cambria" w:eastAsia="Cambria" w:hAnsi="Cambria" w:cs="Cambria"/>
                <w:b/>
                <w:color w:val="000000"/>
                <w:sz w:val="32"/>
                <w:szCs w:val="32"/>
              </w:rPr>
              <w:t>Meeting</w:t>
            </w:r>
            <w:r>
              <w:rPr>
                <w:color w:val="000000"/>
                <w:sz w:val="32"/>
                <w:szCs w:val="32"/>
              </w:rPr>
              <w:t xml:space="preserve"> </w:t>
            </w:r>
            <w:r>
              <w:rPr>
                <w:rFonts w:ascii="Cambria" w:eastAsia="Cambria" w:hAnsi="Cambria" w:cs="Cambria"/>
                <w:b/>
                <w:color w:val="000000"/>
                <w:sz w:val="32"/>
                <w:szCs w:val="32"/>
              </w:rPr>
              <w:t>Expectations</w:t>
            </w:r>
          </w:p>
        </w:tc>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20 points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consistently demonstrates high levels of age-appropriate academic social skills by showing initiative and independence in all of the components below: </w:t>
            </w:r>
          </w:p>
          <w:p w:rsidR="003647C2" w:rsidRDefault="00BE305E">
            <w:pPr>
              <w:numPr>
                <w:ilvl w:val="0"/>
                <w:numId w:val="2"/>
              </w:numPr>
              <w:pBdr>
                <w:top w:val="nil"/>
                <w:left w:val="nil"/>
                <w:bottom w:val="nil"/>
                <w:right w:val="nil"/>
                <w:between w:val="nil"/>
              </w:pBdr>
              <w:ind w:left="360"/>
              <w:rPr>
                <w:color w:val="000000"/>
              </w:rPr>
            </w:pPr>
            <w:r>
              <w:rPr>
                <w:rFonts w:ascii="Cambria" w:eastAsia="Cambria" w:hAnsi="Cambria" w:cs="Cambria"/>
                <w:color w:val="000000"/>
                <w:sz w:val="20"/>
                <w:szCs w:val="20"/>
              </w:rPr>
              <w:t>Self-advocacy</w:t>
            </w:r>
          </w:p>
          <w:p w:rsidR="003647C2" w:rsidRDefault="00BE305E">
            <w:pPr>
              <w:numPr>
                <w:ilvl w:val="0"/>
                <w:numId w:val="2"/>
              </w:numPr>
              <w:pBdr>
                <w:top w:val="nil"/>
                <w:left w:val="nil"/>
                <w:bottom w:val="nil"/>
                <w:right w:val="nil"/>
                <w:between w:val="nil"/>
              </w:pBdr>
              <w:ind w:left="360"/>
              <w:rPr>
                <w:color w:val="000000"/>
              </w:rPr>
            </w:pPr>
            <w:r>
              <w:rPr>
                <w:rFonts w:ascii="Cambria" w:eastAsia="Cambria" w:hAnsi="Cambria" w:cs="Cambria"/>
                <w:color w:val="000000"/>
                <w:sz w:val="20"/>
                <w:szCs w:val="20"/>
              </w:rPr>
              <w:t>Persistence ”grit”</w:t>
            </w:r>
          </w:p>
          <w:p w:rsidR="003647C2" w:rsidRDefault="00BE305E">
            <w:pPr>
              <w:numPr>
                <w:ilvl w:val="0"/>
                <w:numId w:val="2"/>
              </w:numPr>
              <w:pBdr>
                <w:top w:val="nil"/>
                <w:left w:val="nil"/>
                <w:bottom w:val="nil"/>
                <w:right w:val="nil"/>
                <w:between w:val="nil"/>
              </w:pBdr>
              <w:ind w:left="360"/>
              <w:rPr>
                <w:color w:val="000000"/>
              </w:rPr>
            </w:pPr>
            <w:r>
              <w:rPr>
                <w:rFonts w:ascii="Cambria" w:eastAsia="Cambria" w:hAnsi="Cambria" w:cs="Cambria"/>
                <w:color w:val="000000"/>
                <w:sz w:val="20"/>
                <w:szCs w:val="20"/>
              </w:rPr>
              <w:t>Identifying one’s own needs and communicates needs to others</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Student’s classroom behavior is focused, on-task, and serves as a role model for others; the student does not require support from teacher, parents or others.</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20 points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w:t>
            </w:r>
          </w:p>
          <w:p w:rsidR="003647C2" w:rsidRDefault="00BE305E">
            <w:pPr>
              <w:numPr>
                <w:ilvl w:val="0"/>
                <w:numId w:val="3"/>
              </w:numPr>
              <w:pBdr>
                <w:top w:val="nil"/>
                <w:left w:val="nil"/>
                <w:bottom w:val="nil"/>
                <w:right w:val="nil"/>
                <w:between w:val="nil"/>
              </w:pBdr>
              <w:ind w:left="360"/>
              <w:rPr>
                <w:color w:val="000000"/>
              </w:rPr>
            </w:pPr>
            <w:r>
              <w:rPr>
                <w:rFonts w:ascii="Cambria" w:eastAsia="Cambria" w:hAnsi="Cambria" w:cs="Cambria"/>
                <w:color w:val="000000"/>
                <w:sz w:val="20"/>
                <w:szCs w:val="20"/>
              </w:rPr>
              <w:t>consistently arrives prepared for class and ready to learn;   </w:t>
            </w:r>
          </w:p>
          <w:p w:rsidR="003647C2" w:rsidRDefault="00BE305E">
            <w:pPr>
              <w:numPr>
                <w:ilvl w:val="0"/>
                <w:numId w:val="3"/>
              </w:numPr>
              <w:pBdr>
                <w:top w:val="nil"/>
                <w:left w:val="nil"/>
                <w:bottom w:val="nil"/>
                <w:right w:val="nil"/>
                <w:between w:val="nil"/>
              </w:pBdr>
              <w:ind w:left="360"/>
              <w:rPr>
                <w:color w:val="000000"/>
              </w:rPr>
            </w:pPr>
            <w:r>
              <w:rPr>
                <w:rFonts w:ascii="Cambria" w:eastAsia="Cambria" w:hAnsi="Cambria" w:cs="Cambria"/>
                <w:color w:val="000000"/>
                <w:sz w:val="20"/>
                <w:szCs w:val="20"/>
              </w:rPr>
              <w:t>demonstrates high levels of organization, motivation, and ownership of his/her learning.  </w:t>
            </w:r>
          </w:p>
          <w:p w:rsidR="003647C2" w:rsidRDefault="003647C2"/>
          <w:p w:rsidR="003647C2" w:rsidRDefault="00BE305E">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Student consistently produces notes and other materials that demonstrate: effort to learn &amp;  </w:t>
            </w:r>
          </w:p>
          <w:p w:rsidR="003647C2" w:rsidRDefault="00BE305E">
            <w:pPr>
              <w:pBdr>
                <w:top w:val="nil"/>
                <w:left w:val="nil"/>
                <w:bottom w:val="nil"/>
                <w:right w:val="nil"/>
                <w:between w:val="nil"/>
              </w:pBdr>
              <w:ind w:hanging="180"/>
              <w:rPr>
                <w:color w:val="000000"/>
              </w:rPr>
            </w:pPr>
            <w:r>
              <w:rPr>
                <w:rFonts w:ascii="Cambria" w:eastAsia="Cambria" w:hAnsi="Cambria" w:cs="Cambria"/>
                <w:color w:val="000000"/>
                <w:sz w:val="20"/>
                <w:szCs w:val="20"/>
              </w:rPr>
              <w:t>• identification of the curriculum’s main ideas and important supporting details.  </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20 points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consistently completes the assigned homework and rarely misses a task, if at all.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consistently expends his/her best efforts to complete assigned tasks.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Homework consistently reflects high levels of care and  pride in work.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Homework is consistently done in a manner that advances learning.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20 points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w:t>
            </w:r>
          </w:p>
          <w:p w:rsidR="003647C2" w:rsidRDefault="00BE305E">
            <w:pPr>
              <w:numPr>
                <w:ilvl w:val="0"/>
                <w:numId w:val="5"/>
              </w:numPr>
              <w:pBdr>
                <w:top w:val="nil"/>
                <w:left w:val="nil"/>
                <w:bottom w:val="nil"/>
                <w:right w:val="nil"/>
                <w:between w:val="nil"/>
              </w:pBdr>
              <w:ind w:left="360"/>
              <w:rPr>
                <w:color w:val="000000"/>
              </w:rPr>
            </w:pPr>
            <w:r>
              <w:rPr>
                <w:rFonts w:ascii="Cambria" w:eastAsia="Cambria" w:hAnsi="Cambria" w:cs="Cambria"/>
                <w:color w:val="000000"/>
                <w:sz w:val="20"/>
                <w:szCs w:val="20"/>
              </w:rPr>
              <w:t>consistently completes assigned classwork tasks;</w:t>
            </w:r>
          </w:p>
          <w:p w:rsidR="003647C2" w:rsidRDefault="00BE305E">
            <w:pPr>
              <w:numPr>
                <w:ilvl w:val="0"/>
                <w:numId w:val="5"/>
              </w:numPr>
              <w:pBdr>
                <w:top w:val="nil"/>
                <w:left w:val="nil"/>
                <w:bottom w:val="nil"/>
                <w:right w:val="nil"/>
                <w:between w:val="nil"/>
              </w:pBdr>
              <w:ind w:left="360"/>
              <w:rPr>
                <w:color w:val="000000"/>
              </w:rPr>
            </w:pPr>
            <w:r>
              <w:rPr>
                <w:rFonts w:ascii="Cambria" w:eastAsia="Cambria" w:hAnsi="Cambria" w:cs="Cambria"/>
                <w:color w:val="000000"/>
                <w:sz w:val="20"/>
                <w:szCs w:val="20"/>
              </w:rPr>
              <w:t>voluntarily and actively participates in classroom activities on a consistent basis;</w:t>
            </w:r>
          </w:p>
          <w:p w:rsidR="003647C2" w:rsidRDefault="00BE305E">
            <w:pPr>
              <w:numPr>
                <w:ilvl w:val="0"/>
                <w:numId w:val="5"/>
              </w:numPr>
              <w:pBdr>
                <w:top w:val="nil"/>
                <w:left w:val="nil"/>
                <w:bottom w:val="nil"/>
                <w:right w:val="nil"/>
                <w:between w:val="nil"/>
              </w:pBdr>
              <w:ind w:left="360"/>
              <w:rPr>
                <w:color w:val="000000"/>
              </w:rPr>
            </w:pPr>
            <w:r>
              <w:rPr>
                <w:rFonts w:ascii="Cambria" w:eastAsia="Cambria" w:hAnsi="Cambria" w:cs="Cambria"/>
                <w:color w:val="000000"/>
                <w:sz w:val="20"/>
                <w:szCs w:val="20"/>
              </w:rPr>
              <w:t>consistently remains focused and on task; </w:t>
            </w:r>
          </w:p>
          <w:p w:rsidR="003647C2" w:rsidRDefault="00BE305E">
            <w:pPr>
              <w:numPr>
                <w:ilvl w:val="0"/>
                <w:numId w:val="5"/>
              </w:numPr>
              <w:pBdr>
                <w:top w:val="nil"/>
                <w:left w:val="nil"/>
                <w:bottom w:val="nil"/>
                <w:right w:val="nil"/>
                <w:between w:val="nil"/>
              </w:pBdr>
              <w:ind w:left="360"/>
              <w:rPr>
                <w:color w:val="000000"/>
              </w:rPr>
            </w:pPr>
            <w:r>
              <w:rPr>
                <w:rFonts w:ascii="Cambria" w:eastAsia="Cambria" w:hAnsi="Cambria" w:cs="Cambria"/>
                <w:color w:val="000000"/>
                <w:sz w:val="20"/>
                <w:szCs w:val="20"/>
              </w:rPr>
              <w:t>contributes to class discussions in a meaningful way, by actively listening, asking questions, or sustaining discussion; </w:t>
            </w:r>
          </w:p>
          <w:p w:rsidR="003647C2" w:rsidRDefault="00BE305E">
            <w:pPr>
              <w:numPr>
                <w:ilvl w:val="0"/>
                <w:numId w:val="5"/>
              </w:numPr>
              <w:pBdr>
                <w:top w:val="nil"/>
                <w:left w:val="nil"/>
                <w:bottom w:val="nil"/>
                <w:right w:val="nil"/>
                <w:between w:val="nil"/>
              </w:pBdr>
              <w:ind w:left="360"/>
              <w:rPr>
                <w:color w:val="000000"/>
              </w:rPr>
            </w:pPr>
            <w:r>
              <w:rPr>
                <w:rFonts w:ascii="Cambria" w:eastAsia="Cambria" w:hAnsi="Cambria" w:cs="Cambria"/>
                <w:color w:val="000000"/>
                <w:sz w:val="20"/>
                <w:szCs w:val="20"/>
              </w:rPr>
              <w:t>consistently demonstrates leadership in collaborative activities. </w:t>
            </w:r>
          </w:p>
        </w:tc>
        <w:tc>
          <w:tcPr>
            <w:tcW w:w="1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20 points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consistently demonstrates competency in the following NJSLS Career Ready Practices.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CRP1.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CRP2.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CRP4.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CRP5.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CRP6.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CRP7.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CRP8.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CRP9.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CRP11.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CRP12.</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*A full description of these items is listed at the bottom of the rubric.  </w:t>
            </w:r>
          </w:p>
        </w:tc>
      </w:tr>
      <w:tr w:rsidR="003647C2">
        <w:trPr>
          <w:trHeight w:val="1120"/>
        </w:trPr>
        <w:tc>
          <w:tcPr>
            <w:tcW w:w="135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3647C2" w:rsidRDefault="00BE305E">
            <w:pPr>
              <w:pBdr>
                <w:top w:val="nil"/>
                <w:left w:val="nil"/>
                <w:bottom w:val="nil"/>
                <w:right w:val="nil"/>
                <w:between w:val="nil"/>
              </w:pBdr>
              <w:ind w:left="115" w:right="115"/>
              <w:jc w:val="center"/>
              <w:rPr>
                <w:color w:val="000000"/>
                <w:sz w:val="32"/>
                <w:szCs w:val="32"/>
              </w:rPr>
            </w:pPr>
            <w:r>
              <w:rPr>
                <w:rFonts w:ascii="Cambria" w:eastAsia="Cambria" w:hAnsi="Cambria" w:cs="Cambria"/>
                <w:b/>
                <w:color w:val="000000"/>
                <w:sz w:val="32"/>
                <w:szCs w:val="32"/>
              </w:rPr>
              <w:t>Approaching Expectations</w:t>
            </w:r>
          </w:p>
        </w:tc>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15 Points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usually demonstrates age-appropriate academic social skills such as persistence or self-advocacy, but may require teacher prompting or direction.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Student’s classroom behavior is generally focused and on-task, but sometimes requires redirection or support from teacher, parents, or others.</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15 Points</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usually arrives prepared for class and/or demonstrates developing levels of organization, motivation, ownership of learning.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frequently produces notes and materials that demonstrate effort to learn and identification of mean ideas, but may also require prompting and direction.  </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15 Points</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frequently completes the assigned homework but occasionally misses tasks, or tasks are completed with inconsistent effort .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Homework usually reflects high levels of care and  pride in work, but not always.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Homework is generally done in a manner that advances learning.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15 Points</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w:t>
            </w:r>
          </w:p>
          <w:p w:rsidR="003647C2" w:rsidRDefault="00BE305E">
            <w:pPr>
              <w:numPr>
                <w:ilvl w:val="0"/>
                <w:numId w:val="6"/>
              </w:numPr>
              <w:pBdr>
                <w:top w:val="nil"/>
                <w:left w:val="nil"/>
                <w:bottom w:val="nil"/>
                <w:right w:val="nil"/>
                <w:between w:val="nil"/>
              </w:pBdr>
              <w:ind w:left="360"/>
              <w:rPr>
                <w:color w:val="000000"/>
              </w:rPr>
            </w:pPr>
            <w:r>
              <w:rPr>
                <w:rFonts w:ascii="Cambria" w:eastAsia="Cambria" w:hAnsi="Cambria" w:cs="Cambria"/>
                <w:color w:val="000000"/>
                <w:sz w:val="20"/>
                <w:szCs w:val="20"/>
              </w:rPr>
              <w:t>usually completes assigned classwork tasks and generally produces his/her best work;</w:t>
            </w:r>
          </w:p>
          <w:p w:rsidR="003647C2" w:rsidRDefault="00BE305E">
            <w:pPr>
              <w:numPr>
                <w:ilvl w:val="0"/>
                <w:numId w:val="6"/>
              </w:numPr>
              <w:pBdr>
                <w:top w:val="nil"/>
                <w:left w:val="nil"/>
                <w:bottom w:val="nil"/>
                <w:right w:val="nil"/>
                <w:between w:val="nil"/>
              </w:pBdr>
              <w:ind w:left="360"/>
              <w:rPr>
                <w:color w:val="000000"/>
              </w:rPr>
            </w:pPr>
            <w:r>
              <w:rPr>
                <w:rFonts w:ascii="Cambria" w:eastAsia="Cambria" w:hAnsi="Cambria" w:cs="Cambria"/>
                <w:color w:val="000000"/>
                <w:sz w:val="20"/>
                <w:szCs w:val="20"/>
              </w:rPr>
              <w:t>frequently  participates in classroom activities but sometimes requires direction and prompting; </w:t>
            </w:r>
          </w:p>
          <w:p w:rsidR="003647C2" w:rsidRDefault="00BE305E">
            <w:pPr>
              <w:numPr>
                <w:ilvl w:val="0"/>
                <w:numId w:val="6"/>
              </w:numPr>
              <w:pBdr>
                <w:top w:val="nil"/>
                <w:left w:val="nil"/>
                <w:bottom w:val="nil"/>
                <w:right w:val="nil"/>
                <w:between w:val="nil"/>
              </w:pBdr>
              <w:ind w:left="360"/>
              <w:rPr>
                <w:color w:val="000000"/>
              </w:rPr>
            </w:pPr>
            <w:r>
              <w:rPr>
                <w:rFonts w:ascii="Cambria" w:eastAsia="Cambria" w:hAnsi="Cambria" w:cs="Cambria"/>
                <w:color w:val="000000"/>
                <w:sz w:val="20"/>
                <w:szCs w:val="20"/>
              </w:rPr>
              <w:t>during class discussions, usually contributes by actively listening, responding, and/or asking questions.  </w:t>
            </w:r>
          </w:p>
          <w:p w:rsidR="003647C2" w:rsidRDefault="003647C2"/>
        </w:tc>
        <w:tc>
          <w:tcPr>
            <w:tcW w:w="1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15 Points</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frequently demonstrates competency in the following NJSLS Career Ready Practices, but may need direction and support.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CRP1.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CRP2.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CRP4.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CRP5.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CRP6.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CRP7.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CRP8.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CRP9.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CRP11.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CRP12.</w:t>
            </w:r>
          </w:p>
        </w:tc>
      </w:tr>
      <w:tr w:rsidR="003647C2">
        <w:trPr>
          <w:trHeight w:val="1120"/>
        </w:trPr>
        <w:tc>
          <w:tcPr>
            <w:tcW w:w="135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3647C2" w:rsidRDefault="00BE305E">
            <w:pPr>
              <w:pBdr>
                <w:top w:val="nil"/>
                <w:left w:val="nil"/>
                <w:bottom w:val="nil"/>
                <w:right w:val="nil"/>
                <w:between w:val="nil"/>
              </w:pBdr>
              <w:ind w:left="115" w:right="115"/>
              <w:jc w:val="center"/>
              <w:rPr>
                <w:rFonts w:ascii="Cambria" w:eastAsia="Cambria" w:hAnsi="Cambria" w:cs="Cambria"/>
                <w:b/>
                <w:color w:val="000000"/>
                <w:sz w:val="32"/>
                <w:szCs w:val="32"/>
              </w:rPr>
            </w:pPr>
            <w:r>
              <w:rPr>
                <w:rFonts w:ascii="Cambria" w:eastAsia="Cambria" w:hAnsi="Cambria" w:cs="Cambria"/>
                <w:b/>
                <w:color w:val="000000"/>
                <w:sz w:val="32"/>
                <w:szCs w:val="32"/>
              </w:rPr>
              <w:lastRenderedPageBreak/>
              <w:t>Not</w:t>
            </w:r>
          </w:p>
          <w:p w:rsidR="003647C2" w:rsidRDefault="00BE305E">
            <w:pPr>
              <w:pBdr>
                <w:top w:val="nil"/>
                <w:left w:val="nil"/>
                <w:bottom w:val="nil"/>
                <w:right w:val="nil"/>
                <w:between w:val="nil"/>
              </w:pBdr>
              <w:ind w:left="115" w:right="115"/>
              <w:jc w:val="center"/>
              <w:rPr>
                <w:color w:val="000000"/>
                <w:sz w:val="32"/>
                <w:szCs w:val="32"/>
              </w:rPr>
            </w:pPr>
            <w:r>
              <w:rPr>
                <w:rFonts w:ascii="Cambria" w:eastAsia="Cambria" w:hAnsi="Cambria" w:cs="Cambria"/>
                <w:b/>
                <w:color w:val="000000"/>
                <w:sz w:val="32"/>
                <w:szCs w:val="32"/>
              </w:rPr>
              <w:t>Meeting</w:t>
            </w:r>
          </w:p>
          <w:p w:rsidR="003647C2" w:rsidRDefault="00BE305E">
            <w:pPr>
              <w:pBdr>
                <w:top w:val="nil"/>
                <w:left w:val="nil"/>
                <w:bottom w:val="nil"/>
                <w:right w:val="nil"/>
                <w:between w:val="nil"/>
              </w:pBdr>
              <w:ind w:left="115" w:right="115"/>
              <w:jc w:val="center"/>
              <w:rPr>
                <w:color w:val="000000"/>
                <w:sz w:val="32"/>
                <w:szCs w:val="32"/>
              </w:rPr>
            </w:pPr>
            <w:r>
              <w:rPr>
                <w:rFonts w:ascii="Cambria" w:eastAsia="Cambria" w:hAnsi="Cambria" w:cs="Cambria"/>
                <w:b/>
                <w:color w:val="000000"/>
                <w:sz w:val="32"/>
                <w:szCs w:val="32"/>
              </w:rPr>
              <w:t>Expectations</w:t>
            </w:r>
          </w:p>
          <w:p w:rsidR="003647C2" w:rsidRDefault="003647C2">
            <w:pPr>
              <w:ind w:left="115" w:right="115"/>
              <w:jc w:val="center"/>
              <w:rPr>
                <w:sz w:val="32"/>
                <w:szCs w:val="32"/>
              </w:rPr>
            </w:pPr>
          </w:p>
        </w:tc>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10 Points</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occasionally demonstrates age-appropriate academic social skills such as persistence or self-advocacy, and/or  often requires teacher prompting or direction.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Student’s classroom behavior is generally unfocused and off-task, and frequently requires redirection or support from the teacher, parents, or others.</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10 Points</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rarely arrives prepared for class and/or demonstrates limited levels of organization, motivation, ownership of learning.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seldomly produces notes and materials that demonstrate effort to learn and identification of mean ideas, and often requires prompting and direction.  </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10 Points</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rarely completes the assigned homework and frequently misses tasks, or tasks are completed with limited effort .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Homework rarely reflects high levels of care and  pride in work.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Homework is generally not done in a manner that advances learning.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10 Points</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w:t>
            </w:r>
          </w:p>
          <w:p w:rsidR="003647C2" w:rsidRDefault="00BE305E">
            <w:pPr>
              <w:numPr>
                <w:ilvl w:val="0"/>
                <w:numId w:val="7"/>
              </w:numPr>
              <w:pBdr>
                <w:top w:val="nil"/>
                <w:left w:val="nil"/>
                <w:bottom w:val="nil"/>
                <w:right w:val="nil"/>
                <w:between w:val="nil"/>
              </w:pBdr>
              <w:ind w:left="360"/>
              <w:rPr>
                <w:color w:val="000000"/>
              </w:rPr>
            </w:pPr>
            <w:r>
              <w:rPr>
                <w:rFonts w:ascii="Cambria" w:eastAsia="Cambria" w:hAnsi="Cambria" w:cs="Cambria"/>
                <w:color w:val="000000"/>
                <w:sz w:val="20"/>
                <w:szCs w:val="20"/>
              </w:rPr>
              <w:t>seldomly completes assigned classwork tasks and generally does not produce his/her best work;</w:t>
            </w:r>
          </w:p>
          <w:p w:rsidR="003647C2" w:rsidRDefault="00BE305E">
            <w:pPr>
              <w:numPr>
                <w:ilvl w:val="0"/>
                <w:numId w:val="7"/>
              </w:numPr>
              <w:pBdr>
                <w:top w:val="nil"/>
                <w:left w:val="nil"/>
                <w:bottom w:val="nil"/>
                <w:right w:val="nil"/>
                <w:between w:val="nil"/>
              </w:pBdr>
              <w:ind w:left="360"/>
              <w:rPr>
                <w:color w:val="000000"/>
              </w:rPr>
            </w:pPr>
            <w:r>
              <w:rPr>
                <w:rFonts w:ascii="Cambria" w:eastAsia="Cambria" w:hAnsi="Cambria" w:cs="Cambria"/>
                <w:color w:val="000000"/>
                <w:sz w:val="20"/>
                <w:szCs w:val="20"/>
              </w:rPr>
              <w:t>usually does not participate in classroom activities and often requires teacher direction and prompting; </w:t>
            </w:r>
          </w:p>
          <w:p w:rsidR="003647C2" w:rsidRDefault="00BE305E">
            <w:pPr>
              <w:numPr>
                <w:ilvl w:val="0"/>
                <w:numId w:val="7"/>
              </w:numPr>
              <w:pBdr>
                <w:top w:val="nil"/>
                <w:left w:val="nil"/>
                <w:bottom w:val="nil"/>
                <w:right w:val="nil"/>
                <w:between w:val="nil"/>
              </w:pBdr>
              <w:ind w:left="360"/>
              <w:rPr>
                <w:color w:val="000000"/>
              </w:rPr>
            </w:pPr>
            <w:r>
              <w:rPr>
                <w:rFonts w:ascii="Cambria" w:eastAsia="Cambria" w:hAnsi="Cambria" w:cs="Cambria"/>
                <w:color w:val="000000"/>
                <w:sz w:val="20"/>
                <w:szCs w:val="20"/>
              </w:rPr>
              <w:t>during class discussions, usually does not contribute by actively listening, responding, and/or asking questions.</w:t>
            </w:r>
          </w:p>
        </w:tc>
        <w:tc>
          <w:tcPr>
            <w:tcW w:w="1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7C2" w:rsidRDefault="00BE305E">
            <w:pPr>
              <w:pBdr>
                <w:top w:val="nil"/>
                <w:left w:val="nil"/>
                <w:bottom w:val="nil"/>
                <w:right w:val="nil"/>
                <w:between w:val="nil"/>
              </w:pBdr>
              <w:rPr>
                <w:color w:val="000000"/>
              </w:rPr>
            </w:pPr>
            <w:r>
              <w:rPr>
                <w:rFonts w:ascii="Cambria" w:eastAsia="Cambria" w:hAnsi="Cambria" w:cs="Cambria"/>
                <w:b/>
                <w:color w:val="000000"/>
                <w:sz w:val="20"/>
                <w:szCs w:val="20"/>
              </w:rPr>
              <w:t>10 Points</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Student rarely demonstrates competency in the following NJSLS Career Ready Practices, and needs direction and support.  </w:t>
            </w:r>
          </w:p>
          <w:p w:rsidR="003647C2" w:rsidRDefault="003647C2"/>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CRP1.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CRP2.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CRP4.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CRP5.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CRP6.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CRP7.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CRP8.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CRP9.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CRP11. </w:t>
            </w:r>
          </w:p>
          <w:p w:rsidR="003647C2" w:rsidRDefault="00BE305E">
            <w:pPr>
              <w:pBdr>
                <w:top w:val="nil"/>
                <w:left w:val="nil"/>
                <w:bottom w:val="nil"/>
                <w:right w:val="nil"/>
                <w:between w:val="nil"/>
              </w:pBdr>
              <w:rPr>
                <w:color w:val="000000"/>
              </w:rPr>
            </w:pPr>
            <w:r>
              <w:rPr>
                <w:rFonts w:ascii="Cambria" w:eastAsia="Cambria" w:hAnsi="Cambria" w:cs="Cambria"/>
                <w:color w:val="000000"/>
                <w:sz w:val="20"/>
                <w:szCs w:val="20"/>
              </w:rPr>
              <w:t>CRP12.</w:t>
            </w:r>
          </w:p>
          <w:p w:rsidR="003647C2" w:rsidRDefault="003647C2"/>
        </w:tc>
      </w:tr>
      <w:tr w:rsidR="003647C2">
        <w:trPr>
          <w:trHeight w:val="1120"/>
        </w:trPr>
        <w:tc>
          <w:tcPr>
            <w:tcW w:w="10610"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3647C2" w:rsidRDefault="00BE305E">
            <w:pPr>
              <w:pBdr>
                <w:top w:val="nil"/>
                <w:left w:val="nil"/>
                <w:bottom w:val="nil"/>
                <w:right w:val="nil"/>
                <w:between w:val="nil"/>
              </w:pBdr>
              <w:ind w:firstLine="180"/>
              <w:rPr>
                <w:color w:val="000000"/>
                <w:sz w:val="18"/>
                <w:szCs w:val="18"/>
              </w:rPr>
            </w:pPr>
            <w:r>
              <w:rPr>
                <w:rFonts w:ascii="Cambria" w:eastAsia="Cambria" w:hAnsi="Cambria" w:cs="Cambria"/>
                <w:b/>
                <w:color w:val="000000"/>
                <w:sz w:val="18"/>
                <w:szCs w:val="18"/>
                <w:u w:val="single"/>
              </w:rPr>
              <w:t>*New Jersey Student Learning Standards for 21st Century Life &amp; Careers / Career Ready Practices </w:t>
            </w:r>
          </w:p>
          <w:p w:rsidR="003647C2" w:rsidRDefault="00BE305E">
            <w:pPr>
              <w:pBdr>
                <w:top w:val="nil"/>
                <w:left w:val="nil"/>
                <w:bottom w:val="nil"/>
                <w:right w:val="nil"/>
                <w:between w:val="nil"/>
              </w:pBdr>
              <w:ind w:firstLine="180"/>
              <w:rPr>
                <w:color w:val="000000"/>
                <w:sz w:val="18"/>
                <w:szCs w:val="18"/>
              </w:rPr>
            </w:pPr>
            <w:r>
              <w:rPr>
                <w:rFonts w:ascii="Cambria" w:eastAsia="Cambria" w:hAnsi="Cambria" w:cs="Cambria"/>
                <w:color w:val="000000"/>
                <w:sz w:val="18"/>
                <w:szCs w:val="18"/>
              </w:rPr>
              <w:t>CRP1. Act as a responsible and contributing citizen and employee.</w:t>
            </w:r>
          </w:p>
          <w:p w:rsidR="003647C2" w:rsidRDefault="00BE305E">
            <w:pPr>
              <w:pBdr>
                <w:top w:val="nil"/>
                <w:left w:val="nil"/>
                <w:bottom w:val="nil"/>
                <w:right w:val="nil"/>
                <w:between w:val="nil"/>
              </w:pBdr>
              <w:ind w:firstLine="180"/>
              <w:rPr>
                <w:color w:val="000000"/>
                <w:sz w:val="18"/>
                <w:szCs w:val="18"/>
              </w:rPr>
            </w:pPr>
            <w:r>
              <w:rPr>
                <w:rFonts w:ascii="Cambria" w:eastAsia="Cambria" w:hAnsi="Cambria" w:cs="Cambria"/>
                <w:color w:val="000000"/>
                <w:sz w:val="18"/>
                <w:szCs w:val="18"/>
              </w:rPr>
              <w:t>CRP2. Apply appropriate academic and technical skills. </w:t>
            </w:r>
          </w:p>
          <w:p w:rsidR="003647C2" w:rsidRDefault="00BE305E">
            <w:pPr>
              <w:pBdr>
                <w:top w:val="nil"/>
                <w:left w:val="nil"/>
                <w:bottom w:val="nil"/>
                <w:right w:val="nil"/>
                <w:between w:val="nil"/>
              </w:pBdr>
              <w:ind w:firstLine="180"/>
              <w:rPr>
                <w:color w:val="000000"/>
                <w:sz w:val="18"/>
                <w:szCs w:val="18"/>
              </w:rPr>
            </w:pPr>
            <w:r>
              <w:rPr>
                <w:rFonts w:ascii="Cambria" w:eastAsia="Cambria" w:hAnsi="Cambria" w:cs="Cambria"/>
                <w:color w:val="000000"/>
                <w:sz w:val="18"/>
                <w:szCs w:val="18"/>
              </w:rPr>
              <w:t>CRP4. Communicate clearly and effectively and with reason.</w:t>
            </w:r>
          </w:p>
          <w:p w:rsidR="003647C2" w:rsidRDefault="00BE305E">
            <w:pPr>
              <w:pBdr>
                <w:top w:val="nil"/>
                <w:left w:val="nil"/>
                <w:bottom w:val="nil"/>
                <w:right w:val="nil"/>
                <w:between w:val="nil"/>
              </w:pBdr>
              <w:ind w:firstLine="180"/>
              <w:rPr>
                <w:color w:val="000000"/>
                <w:sz w:val="18"/>
                <w:szCs w:val="18"/>
              </w:rPr>
            </w:pPr>
            <w:r>
              <w:rPr>
                <w:rFonts w:ascii="Cambria" w:eastAsia="Cambria" w:hAnsi="Cambria" w:cs="Cambria"/>
                <w:color w:val="000000"/>
                <w:sz w:val="18"/>
                <w:szCs w:val="18"/>
              </w:rPr>
              <w:t>CRP5. Consider the environmental, social and economic impacts of decisions. </w:t>
            </w:r>
          </w:p>
          <w:p w:rsidR="003647C2" w:rsidRDefault="00BE305E">
            <w:pPr>
              <w:pBdr>
                <w:top w:val="nil"/>
                <w:left w:val="nil"/>
                <w:bottom w:val="nil"/>
                <w:right w:val="nil"/>
                <w:between w:val="nil"/>
              </w:pBdr>
              <w:ind w:firstLine="180"/>
              <w:rPr>
                <w:color w:val="000000"/>
                <w:sz w:val="18"/>
                <w:szCs w:val="18"/>
              </w:rPr>
            </w:pPr>
            <w:r>
              <w:rPr>
                <w:rFonts w:ascii="Cambria" w:eastAsia="Cambria" w:hAnsi="Cambria" w:cs="Cambria"/>
                <w:color w:val="000000"/>
                <w:sz w:val="18"/>
                <w:szCs w:val="18"/>
              </w:rPr>
              <w:t>CRP6. Demonstrate creativity and innovation. </w:t>
            </w:r>
          </w:p>
          <w:p w:rsidR="003647C2" w:rsidRDefault="00BE305E">
            <w:pPr>
              <w:pBdr>
                <w:top w:val="nil"/>
                <w:left w:val="nil"/>
                <w:bottom w:val="nil"/>
                <w:right w:val="nil"/>
                <w:between w:val="nil"/>
              </w:pBdr>
              <w:ind w:firstLine="180"/>
              <w:rPr>
                <w:color w:val="000000"/>
                <w:sz w:val="18"/>
                <w:szCs w:val="18"/>
              </w:rPr>
            </w:pPr>
            <w:r>
              <w:rPr>
                <w:rFonts w:ascii="Cambria" w:eastAsia="Cambria" w:hAnsi="Cambria" w:cs="Cambria"/>
                <w:color w:val="000000"/>
                <w:sz w:val="18"/>
                <w:szCs w:val="18"/>
              </w:rPr>
              <w:t>CRP7. Employ valid and reliable research strategies. </w:t>
            </w:r>
          </w:p>
          <w:p w:rsidR="003647C2" w:rsidRDefault="00BE305E">
            <w:pPr>
              <w:pBdr>
                <w:top w:val="nil"/>
                <w:left w:val="nil"/>
                <w:bottom w:val="nil"/>
                <w:right w:val="nil"/>
                <w:between w:val="nil"/>
              </w:pBdr>
              <w:ind w:firstLine="180"/>
              <w:rPr>
                <w:color w:val="000000"/>
                <w:sz w:val="18"/>
                <w:szCs w:val="18"/>
              </w:rPr>
            </w:pPr>
            <w:r>
              <w:rPr>
                <w:rFonts w:ascii="Cambria" w:eastAsia="Cambria" w:hAnsi="Cambria" w:cs="Cambria"/>
                <w:color w:val="000000"/>
                <w:sz w:val="18"/>
                <w:szCs w:val="18"/>
              </w:rPr>
              <w:t>CRP8. Utilize critical thinking to make sense of problems and persevere in solving them. </w:t>
            </w:r>
          </w:p>
          <w:p w:rsidR="003647C2" w:rsidRDefault="00BE305E">
            <w:pPr>
              <w:pBdr>
                <w:top w:val="nil"/>
                <w:left w:val="nil"/>
                <w:bottom w:val="nil"/>
                <w:right w:val="nil"/>
                <w:between w:val="nil"/>
              </w:pBdr>
              <w:ind w:firstLine="180"/>
              <w:rPr>
                <w:color w:val="000000"/>
                <w:sz w:val="18"/>
                <w:szCs w:val="18"/>
              </w:rPr>
            </w:pPr>
            <w:r>
              <w:rPr>
                <w:rFonts w:ascii="Cambria" w:eastAsia="Cambria" w:hAnsi="Cambria" w:cs="Cambria"/>
                <w:color w:val="000000"/>
                <w:sz w:val="18"/>
                <w:szCs w:val="18"/>
              </w:rPr>
              <w:t>CRP9. Model integrity, ethical leadership and effective management.</w:t>
            </w:r>
          </w:p>
          <w:p w:rsidR="003647C2" w:rsidRDefault="00BE305E">
            <w:pPr>
              <w:pBdr>
                <w:top w:val="nil"/>
                <w:left w:val="nil"/>
                <w:bottom w:val="nil"/>
                <w:right w:val="nil"/>
                <w:between w:val="nil"/>
              </w:pBdr>
              <w:ind w:firstLine="180"/>
              <w:rPr>
                <w:color w:val="000000"/>
                <w:sz w:val="18"/>
                <w:szCs w:val="18"/>
              </w:rPr>
            </w:pPr>
            <w:r>
              <w:rPr>
                <w:rFonts w:ascii="Cambria" w:eastAsia="Cambria" w:hAnsi="Cambria" w:cs="Cambria"/>
                <w:color w:val="000000"/>
                <w:sz w:val="18"/>
                <w:szCs w:val="18"/>
              </w:rPr>
              <w:t>CRP11. Use technology to enhance productivity.</w:t>
            </w:r>
          </w:p>
          <w:p w:rsidR="003647C2" w:rsidRDefault="00BE305E">
            <w:pPr>
              <w:pBdr>
                <w:top w:val="nil"/>
                <w:left w:val="nil"/>
                <w:bottom w:val="nil"/>
                <w:right w:val="nil"/>
                <w:between w:val="nil"/>
              </w:pBdr>
              <w:ind w:firstLine="180"/>
              <w:rPr>
                <w:color w:val="000000"/>
                <w:sz w:val="18"/>
                <w:szCs w:val="18"/>
              </w:rPr>
            </w:pPr>
            <w:r>
              <w:rPr>
                <w:rFonts w:ascii="Cambria" w:eastAsia="Cambria" w:hAnsi="Cambria" w:cs="Cambria"/>
                <w:color w:val="000000"/>
                <w:sz w:val="18"/>
                <w:szCs w:val="18"/>
              </w:rPr>
              <w:t>CRP12. Work productively in teams while using cultural global competence.</w:t>
            </w:r>
          </w:p>
        </w:tc>
      </w:tr>
    </w:tbl>
    <w:p w:rsidR="003647C2" w:rsidRDefault="003647C2">
      <w:pPr>
        <w:ind w:right="180"/>
        <w:rPr>
          <w:rFonts w:ascii="Cambria" w:eastAsia="Cambria" w:hAnsi="Cambria" w:cs="Cambria"/>
          <w:b/>
          <w:color w:val="FF0000"/>
          <w:sz w:val="22"/>
          <w:szCs w:val="22"/>
        </w:rPr>
      </w:pPr>
    </w:p>
    <w:p w:rsidR="003647C2" w:rsidRDefault="00BE305E">
      <w:pPr>
        <w:ind w:right="180"/>
        <w:rPr>
          <w:rFonts w:ascii="Cambria" w:eastAsia="Cambria" w:hAnsi="Cambria" w:cs="Cambria"/>
          <w:b/>
          <w:sz w:val="22"/>
          <w:szCs w:val="22"/>
        </w:rPr>
      </w:pPr>
      <w:r>
        <w:rPr>
          <w:rFonts w:ascii="Cambria" w:eastAsia="Cambria" w:hAnsi="Cambria" w:cs="Cambria"/>
          <w:b/>
          <w:sz w:val="22"/>
          <w:szCs w:val="22"/>
        </w:rPr>
        <w:t>Plagiarism, Cheating, and Academic Integrity</w:t>
      </w:r>
    </w:p>
    <w:p w:rsidR="003647C2" w:rsidRDefault="00BE305E">
      <w:pPr>
        <w:ind w:left="720" w:right="180"/>
        <w:rPr>
          <w:rFonts w:ascii="Cambria" w:eastAsia="Cambria" w:hAnsi="Cambria" w:cs="Cambria"/>
          <w:sz w:val="22"/>
          <w:szCs w:val="22"/>
        </w:rPr>
      </w:pPr>
      <w:r>
        <w:rPr>
          <w:rFonts w:ascii="Cambria" w:eastAsia="Cambria" w:hAnsi="Cambria" w:cs="Cambria"/>
          <w:sz w:val="22"/>
          <w:szCs w:val="22"/>
        </w:rPr>
        <w:t xml:space="preserve">              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rsidR="003647C2" w:rsidRDefault="003647C2">
      <w:pPr>
        <w:ind w:left="720" w:right="180"/>
        <w:rPr>
          <w:rFonts w:ascii="Cambria" w:eastAsia="Cambria" w:hAnsi="Cambria" w:cs="Cambria"/>
          <w:sz w:val="20"/>
          <w:szCs w:val="20"/>
          <w:u w:val="single"/>
        </w:rPr>
      </w:pPr>
    </w:p>
    <w:p w:rsidR="003647C2" w:rsidRDefault="00BE305E">
      <w:pPr>
        <w:ind w:right="180"/>
        <w:rPr>
          <w:rFonts w:ascii="Cambria" w:eastAsia="Cambria" w:hAnsi="Cambria" w:cs="Cambria"/>
          <w:b/>
          <w:sz w:val="22"/>
          <w:szCs w:val="22"/>
        </w:rPr>
      </w:pPr>
      <w:r>
        <w:rPr>
          <w:rFonts w:ascii="Cambria" w:eastAsia="Cambria" w:hAnsi="Cambria" w:cs="Cambria"/>
          <w:b/>
          <w:sz w:val="22"/>
          <w:szCs w:val="22"/>
        </w:rPr>
        <w:t xml:space="preserve">Classroom Expectations </w:t>
      </w:r>
    </w:p>
    <w:p w:rsidR="003647C2" w:rsidRDefault="00BE305E">
      <w:pPr>
        <w:widowControl w:val="0"/>
        <w:numPr>
          <w:ilvl w:val="0"/>
          <w:numId w:val="8"/>
        </w:numPr>
        <w:pBdr>
          <w:top w:val="nil"/>
          <w:left w:val="nil"/>
          <w:bottom w:val="nil"/>
          <w:right w:val="nil"/>
          <w:between w:val="nil"/>
        </w:pBdr>
        <w:ind w:right="180"/>
        <w:rPr>
          <w:rFonts w:ascii="Cambria" w:eastAsia="Cambria" w:hAnsi="Cambria" w:cs="Cambria"/>
          <w:color w:val="FF0000"/>
          <w:sz w:val="22"/>
          <w:szCs w:val="22"/>
        </w:rPr>
      </w:pPr>
      <w:r>
        <w:rPr>
          <w:rFonts w:ascii="Cambria" w:eastAsia="Cambria" w:hAnsi="Cambria" w:cs="Cambria"/>
          <w:color w:val="FF0000"/>
          <w:sz w:val="22"/>
          <w:szCs w:val="22"/>
        </w:rPr>
        <w:t xml:space="preserve">All school rules and policies apply to this class.  </w:t>
      </w:r>
    </w:p>
    <w:p w:rsidR="003647C2" w:rsidRDefault="00BE305E">
      <w:pPr>
        <w:widowControl w:val="0"/>
        <w:numPr>
          <w:ilvl w:val="0"/>
          <w:numId w:val="8"/>
        </w:numPr>
        <w:pBdr>
          <w:top w:val="nil"/>
          <w:left w:val="nil"/>
          <w:bottom w:val="nil"/>
          <w:right w:val="nil"/>
          <w:between w:val="nil"/>
        </w:pBdr>
        <w:ind w:right="180"/>
        <w:rPr>
          <w:rFonts w:ascii="Cambria" w:eastAsia="Cambria" w:hAnsi="Cambria" w:cs="Cambria"/>
          <w:color w:val="FF0000"/>
          <w:sz w:val="22"/>
          <w:szCs w:val="22"/>
        </w:rPr>
      </w:pPr>
      <w:r>
        <w:rPr>
          <w:rFonts w:ascii="Cambria" w:eastAsia="Cambria" w:hAnsi="Cambria" w:cs="Cambria"/>
          <w:color w:val="FF0000"/>
          <w:sz w:val="22"/>
          <w:szCs w:val="22"/>
        </w:rPr>
        <w:t xml:space="preserve">The teacher and students will work together for a respectful, safe classroom. </w:t>
      </w:r>
    </w:p>
    <w:p w:rsidR="003647C2" w:rsidRDefault="00BE305E">
      <w:pPr>
        <w:widowControl w:val="0"/>
        <w:numPr>
          <w:ilvl w:val="0"/>
          <w:numId w:val="8"/>
        </w:numPr>
        <w:pBdr>
          <w:top w:val="nil"/>
          <w:left w:val="nil"/>
          <w:bottom w:val="nil"/>
          <w:right w:val="nil"/>
          <w:between w:val="nil"/>
        </w:pBdr>
        <w:ind w:right="180"/>
        <w:rPr>
          <w:rFonts w:ascii="Cambria" w:eastAsia="Cambria" w:hAnsi="Cambria" w:cs="Cambria"/>
          <w:color w:val="FF0000"/>
          <w:sz w:val="22"/>
          <w:szCs w:val="22"/>
        </w:rPr>
      </w:pPr>
      <w:r>
        <w:rPr>
          <w:rFonts w:ascii="Cambria" w:eastAsia="Cambria" w:hAnsi="Cambria" w:cs="Cambria"/>
          <w:color w:val="FF0000"/>
          <w:sz w:val="22"/>
          <w:szCs w:val="22"/>
        </w:rPr>
        <w:t xml:space="preserve">Students will come to class on time, prepared, and ready to learn. </w:t>
      </w:r>
    </w:p>
    <w:p w:rsidR="003647C2" w:rsidRDefault="00BE305E">
      <w:pPr>
        <w:widowControl w:val="0"/>
        <w:numPr>
          <w:ilvl w:val="0"/>
          <w:numId w:val="8"/>
        </w:numPr>
        <w:pBdr>
          <w:top w:val="nil"/>
          <w:left w:val="nil"/>
          <w:bottom w:val="nil"/>
          <w:right w:val="nil"/>
          <w:between w:val="nil"/>
        </w:pBdr>
        <w:ind w:right="180"/>
        <w:rPr>
          <w:rFonts w:ascii="Cambria" w:eastAsia="Cambria" w:hAnsi="Cambria" w:cs="Cambria"/>
          <w:color w:val="FF0000"/>
          <w:sz w:val="22"/>
          <w:szCs w:val="22"/>
        </w:rPr>
      </w:pPr>
      <w:r>
        <w:rPr>
          <w:rFonts w:ascii="Cambria" w:eastAsia="Cambria" w:hAnsi="Cambria" w:cs="Cambria"/>
          <w:color w:val="FF0000"/>
          <w:sz w:val="22"/>
          <w:szCs w:val="22"/>
        </w:rPr>
        <w:t>Students will complete all assignments, including homework, by all deadlines.  Make-up work is only accepted after an excused absence.  It is your responsibility to see me for your work before or after school.</w:t>
      </w:r>
    </w:p>
    <w:p w:rsidR="003647C2" w:rsidRDefault="00BE305E">
      <w:pPr>
        <w:widowControl w:val="0"/>
        <w:numPr>
          <w:ilvl w:val="0"/>
          <w:numId w:val="8"/>
        </w:numPr>
        <w:pBdr>
          <w:top w:val="nil"/>
          <w:left w:val="nil"/>
          <w:bottom w:val="nil"/>
          <w:right w:val="nil"/>
          <w:between w:val="nil"/>
        </w:pBdr>
        <w:ind w:right="180"/>
        <w:rPr>
          <w:rFonts w:ascii="Cambria" w:eastAsia="Cambria" w:hAnsi="Cambria" w:cs="Cambria"/>
          <w:color w:val="FF0000"/>
          <w:sz w:val="22"/>
          <w:szCs w:val="22"/>
        </w:rPr>
      </w:pPr>
      <w:r>
        <w:rPr>
          <w:rFonts w:ascii="Cambria" w:eastAsia="Cambria" w:hAnsi="Cambria" w:cs="Cambria"/>
          <w:color w:val="FF0000"/>
          <w:sz w:val="22"/>
          <w:szCs w:val="22"/>
        </w:rPr>
        <w:t>Students will actively participation in class discussions and other activities in order to enhance their learning experiences.</w:t>
      </w:r>
    </w:p>
    <w:p w:rsidR="003647C2" w:rsidRDefault="00BE305E">
      <w:pPr>
        <w:widowControl w:val="0"/>
        <w:numPr>
          <w:ilvl w:val="0"/>
          <w:numId w:val="8"/>
        </w:numPr>
        <w:pBdr>
          <w:top w:val="nil"/>
          <w:left w:val="nil"/>
          <w:bottom w:val="nil"/>
          <w:right w:val="nil"/>
          <w:between w:val="nil"/>
        </w:pBdr>
        <w:ind w:right="180"/>
        <w:rPr>
          <w:rFonts w:ascii="Cambria" w:eastAsia="Cambria" w:hAnsi="Cambria" w:cs="Cambria"/>
          <w:color w:val="FF0000"/>
          <w:sz w:val="22"/>
          <w:szCs w:val="22"/>
        </w:rPr>
      </w:pPr>
      <w:r>
        <w:rPr>
          <w:rFonts w:ascii="Cambria" w:eastAsia="Cambria" w:hAnsi="Cambria" w:cs="Cambria"/>
          <w:color w:val="FF0000"/>
          <w:sz w:val="22"/>
          <w:szCs w:val="22"/>
        </w:rPr>
        <w:t>Cell phones, iPods, or any other personal electronic devices are prohibited in class at any time.</w:t>
      </w:r>
    </w:p>
    <w:p w:rsidR="003647C2" w:rsidRDefault="003647C2">
      <w:pPr>
        <w:ind w:right="180"/>
        <w:rPr>
          <w:rFonts w:ascii="Cambria" w:eastAsia="Cambria" w:hAnsi="Cambria" w:cs="Cambria"/>
          <w:b/>
          <w:color w:val="FF0000"/>
          <w:sz w:val="22"/>
          <w:szCs w:val="22"/>
        </w:rPr>
      </w:pPr>
    </w:p>
    <w:p w:rsidR="003647C2" w:rsidRDefault="00BE305E">
      <w:pPr>
        <w:ind w:right="180"/>
        <w:rPr>
          <w:rFonts w:ascii="Cambria" w:eastAsia="Cambria" w:hAnsi="Cambria" w:cs="Cambria"/>
          <w:b/>
          <w:color w:val="000000"/>
          <w:sz w:val="22"/>
          <w:szCs w:val="22"/>
        </w:rPr>
      </w:pPr>
      <w:r>
        <w:rPr>
          <w:rFonts w:ascii="Cambria" w:eastAsia="Cambria" w:hAnsi="Cambria" w:cs="Cambria"/>
          <w:b/>
          <w:color w:val="000000"/>
          <w:sz w:val="22"/>
          <w:szCs w:val="22"/>
        </w:rPr>
        <w:t>Extra Help and Support</w:t>
      </w:r>
    </w:p>
    <w:p w:rsidR="003647C2" w:rsidRDefault="00BE305E">
      <w:pPr>
        <w:ind w:left="720" w:right="180"/>
        <w:rPr>
          <w:rFonts w:ascii="Cambria" w:eastAsia="Cambria" w:hAnsi="Cambria" w:cs="Cambria"/>
          <w:color w:val="FF0000"/>
          <w:sz w:val="22"/>
          <w:szCs w:val="22"/>
        </w:rPr>
      </w:pPr>
      <w:r>
        <w:rPr>
          <w:rFonts w:ascii="Cambria" w:eastAsia="Cambria" w:hAnsi="Cambria" w:cs="Cambria"/>
          <w:color w:val="FF0000"/>
          <w:sz w:val="22"/>
          <w:szCs w:val="22"/>
        </w:rPr>
        <w:t xml:space="preserve"> Occasionally, students will require additional help to master the content and skills in this course.  If you need additional help, there are a variety of options for you, including:</w:t>
      </w:r>
    </w:p>
    <w:p w:rsidR="003647C2" w:rsidRDefault="00BE305E">
      <w:pPr>
        <w:numPr>
          <w:ilvl w:val="0"/>
          <w:numId w:val="1"/>
        </w:numPr>
        <w:pBdr>
          <w:top w:val="nil"/>
          <w:left w:val="nil"/>
          <w:bottom w:val="nil"/>
          <w:right w:val="nil"/>
          <w:between w:val="nil"/>
        </w:pBdr>
        <w:ind w:right="180"/>
        <w:rPr>
          <w:color w:val="FF0000"/>
          <w:sz w:val="22"/>
          <w:szCs w:val="22"/>
        </w:rPr>
      </w:pPr>
      <w:r>
        <w:rPr>
          <w:rFonts w:ascii="Cambria" w:eastAsia="Cambria" w:hAnsi="Cambria" w:cs="Cambria"/>
          <w:color w:val="FF0000"/>
          <w:sz w:val="22"/>
          <w:szCs w:val="22"/>
        </w:rPr>
        <w:t xml:space="preserve">Before/after school help sessions with your teacher </w:t>
      </w:r>
    </w:p>
    <w:p w:rsidR="003647C2" w:rsidRDefault="00BE305E">
      <w:pPr>
        <w:numPr>
          <w:ilvl w:val="0"/>
          <w:numId w:val="1"/>
        </w:numPr>
        <w:pBdr>
          <w:top w:val="nil"/>
          <w:left w:val="nil"/>
          <w:bottom w:val="nil"/>
          <w:right w:val="nil"/>
          <w:between w:val="nil"/>
        </w:pBdr>
        <w:ind w:right="180"/>
        <w:rPr>
          <w:color w:val="FF0000"/>
          <w:sz w:val="22"/>
          <w:szCs w:val="22"/>
        </w:rPr>
      </w:pPr>
      <w:r>
        <w:rPr>
          <w:rFonts w:ascii="Cambria" w:eastAsia="Cambria" w:hAnsi="Cambria" w:cs="Cambria"/>
          <w:color w:val="FF0000"/>
          <w:sz w:val="22"/>
          <w:szCs w:val="22"/>
        </w:rPr>
        <w:t xml:space="preserve">Peer tutoring from NHS / NJHS students </w:t>
      </w:r>
    </w:p>
    <w:p w:rsidR="003647C2" w:rsidRDefault="00BE305E">
      <w:pPr>
        <w:pBdr>
          <w:top w:val="nil"/>
          <w:left w:val="nil"/>
          <w:bottom w:val="nil"/>
          <w:right w:val="nil"/>
          <w:between w:val="nil"/>
        </w:pBdr>
        <w:ind w:left="720" w:right="180" w:hanging="720"/>
        <w:rPr>
          <w:rFonts w:ascii="Cambria" w:eastAsia="Cambria" w:hAnsi="Cambria" w:cs="Cambria"/>
          <w:color w:val="FF0000"/>
          <w:sz w:val="22"/>
          <w:szCs w:val="22"/>
        </w:rPr>
      </w:pPr>
      <w:r>
        <w:rPr>
          <w:rFonts w:ascii="Cambria" w:eastAsia="Cambria" w:hAnsi="Cambria" w:cs="Cambria"/>
          <w:color w:val="FF0000"/>
          <w:sz w:val="22"/>
          <w:szCs w:val="22"/>
        </w:rPr>
        <w:t xml:space="preserve">As your teacher, I am committed to your success.   If you need help, please ask!  </w:t>
      </w:r>
    </w:p>
    <w:p w:rsidR="003647C2" w:rsidRDefault="00BE305E">
      <w:pPr>
        <w:ind w:left="360" w:right="180"/>
        <w:rPr>
          <w:rFonts w:ascii="Cambria" w:eastAsia="Cambria" w:hAnsi="Cambria" w:cs="Cambria"/>
          <w:b/>
          <w:sz w:val="22"/>
          <w:szCs w:val="22"/>
        </w:rPr>
      </w:pPr>
      <w:r>
        <w:rPr>
          <w:rFonts w:ascii="Cambria" w:eastAsia="Cambria" w:hAnsi="Cambria" w:cs="Cambria"/>
          <w:b/>
          <w:noProof/>
          <w:color w:val="FF0000"/>
        </w:rPr>
        <mc:AlternateContent>
          <mc:Choice Requires="wpg">
            <w:drawing>
              <wp:inline distT="0" distB="0" distL="0" distR="0">
                <wp:extent cx="6543675" cy="19050"/>
                <wp:effectExtent l="0" t="0" r="0" b="0"/>
                <wp:docPr id="3"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543675" cy="19050"/>
                <wp:effectExtent b="0" l="0" r="0" t="0"/>
                <wp:docPr id="3"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6543675" cy="19050"/>
                        </a:xfrm>
                        <a:prstGeom prst="rect"/>
                        <a:ln/>
                      </pic:spPr>
                    </pic:pic>
                  </a:graphicData>
                </a:graphic>
              </wp:inline>
            </w:drawing>
          </mc:Fallback>
        </mc:AlternateContent>
      </w:r>
    </w:p>
    <w:p w:rsidR="003647C2" w:rsidRDefault="00BE305E">
      <w:pPr>
        <w:widowControl w:val="0"/>
        <w:ind w:left="360" w:right="180"/>
        <w:rPr>
          <w:rFonts w:ascii="Cambria" w:eastAsia="Cambria" w:hAnsi="Cambria" w:cs="Cambria"/>
          <w:sz w:val="22"/>
          <w:szCs w:val="22"/>
        </w:rPr>
      </w:pPr>
      <w:r>
        <w:rPr>
          <w:rFonts w:ascii="Cambria" w:eastAsia="Cambria" w:hAnsi="Cambria" w:cs="Cambria"/>
          <w:sz w:val="22"/>
          <w:szCs w:val="22"/>
        </w:rPr>
        <w:t xml:space="preserve">I have read and understand the syllabus for </w:t>
      </w:r>
      <w:r>
        <w:rPr>
          <w:rFonts w:ascii="Cambria" w:eastAsia="Cambria" w:hAnsi="Cambria" w:cs="Cambria"/>
          <w:color w:val="FF0000"/>
          <w:sz w:val="22"/>
          <w:szCs w:val="22"/>
        </w:rPr>
        <w:t>Advanced Placement Human Geography</w:t>
      </w:r>
      <w:r>
        <w:rPr>
          <w:rFonts w:ascii="Cambria" w:eastAsia="Cambria" w:hAnsi="Cambria" w:cs="Cambria"/>
          <w:sz w:val="22"/>
          <w:szCs w:val="22"/>
        </w:rPr>
        <w:t xml:space="preserve">.  </w:t>
      </w:r>
    </w:p>
    <w:p w:rsidR="003647C2" w:rsidRDefault="003647C2">
      <w:pPr>
        <w:widowControl w:val="0"/>
        <w:ind w:right="180"/>
        <w:rPr>
          <w:rFonts w:ascii="Cambria" w:eastAsia="Cambria" w:hAnsi="Cambria" w:cs="Cambria"/>
          <w:sz w:val="22"/>
          <w:szCs w:val="22"/>
        </w:rPr>
      </w:pPr>
    </w:p>
    <w:p w:rsidR="003647C2" w:rsidRDefault="003647C2">
      <w:pPr>
        <w:widowControl w:val="0"/>
        <w:ind w:left="360" w:right="180"/>
        <w:rPr>
          <w:rFonts w:ascii="Cambria" w:eastAsia="Cambria" w:hAnsi="Cambria" w:cs="Cambria"/>
          <w:sz w:val="22"/>
          <w:szCs w:val="22"/>
        </w:rPr>
      </w:pPr>
    </w:p>
    <w:p w:rsidR="003647C2" w:rsidRDefault="00BE305E">
      <w:pPr>
        <w:ind w:left="360" w:right="180"/>
        <w:jc w:val="center"/>
        <w:rPr>
          <w:rFonts w:ascii="Cambria" w:eastAsia="Cambria" w:hAnsi="Cambria" w:cs="Cambria"/>
          <w:sz w:val="22"/>
          <w:szCs w:val="22"/>
        </w:rPr>
      </w:pPr>
      <w:r>
        <w:rPr>
          <w:rFonts w:ascii="Cambria" w:eastAsia="Cambria" w:hAnsi="Cambria" w:cs="Cambria"/>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rsidR="003647C2" w:rsidRDefault="00BE305E">
      <w:pPr>
        <w:ind w:left="1440" w:right="180" w:firstLine="720"/>
        <w:rPr>
          <w:rFonts w:ascii="Cambria" w:eastAsia="Cambria" w:hAnsi="Cambria" w:cs="Cambria"/>
          <w:sz w:val="22"/>
          <w:szCs w:val="22"/>
        </w:rPr>
      </w:pPr>
      <w:r>
        <w:rPr>
          <w:rFonts w:ascii="Cambria" w:eastAsia="Cambria" w:hAnsi="Cambria" w:cs="Cambria"/>
          <w:sz w:val="22"/>
          <w:szCs w:val="22"/>
        </w:rPr>
        <w:t>Student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p w:rsidR="003647C2" w:rsidRDefault="003647C2">
      <w:pPr>
        <w:ind w:left="360" w:right="180"/>
        <w:jc w:val="center"/>
        <w:rPr>
          <w:rFonts w:ascii="Cambria" w:eastAsia="Cambria" w:hAnsi="Cambria" w:cs="Cambria"/>
          <w:sz w:val="22"/>
          <w:szCs w:val="22"/>
        </w:rPr>
      </w:pPr>
    </w:p>
    <w:p w:rsidR="003647C2" w:rsidRDefault="003647C2">
      <w:pPr>
        <w:ind w:left="360" w:right="180"/>
        <w:jc w:val="center"/>
        <w:rPr>
          <w:rFonts w:ascii="Cambria" w:eastAsia="Cambria" w:hAnsi="Cambria" w:cs="Cambria"/>
          <w:sz w:val="18"/>
          <w:szCs w:val="18"/>
        </w:rPr>
      </w:pPr>
    </w:p>
    <w:p w:rsidR="003647C2" w:rsidRDefault="003647C2">
      <w:pPr>
        <w:widowControl w:val="0"/>
        <w:ind w:left="360" w:right="180"/>
        <w:jc w:val="center"/>
        <w:rPr>
          <w:rFonts w:ascii="Cambria" w:eastAsia="Cambria" w:hAnsi="Cambria" w:cs="Cambria"/>
          <w:sz w:val="18"/>
          <w:szCs w:val="18"/>
        </w:rPr>
      </w:pPr>
    </w:p>
    <w:p w:rsidR="003647C2" w:rsidRDefault="00BE305E">
      <w:pPr>
        <w:ind w:left="360" w:right="180"/>
        <w:jc w:val="center"/>
        <w:rPr>
          <w:rFonts w:ascii="Cambria" w:eastAsia="Cambria" w:hAnsi="Cambria" w:cs="Cambria"/>
          <w:sz w:val="22"/>
          <w:szCs w:val="22"/>
        </w:rPr>
      </w:pPr>
      <w:r>
        <w:rPr>
          <w:rFonts w:ascii="Cambria" w:eastAsia="Cambria" w:hAnsi="Cambria" w:cs="Cambria"/>
          <w:b/>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rsidR="003647C2" w:rsidRDefault="00BE305E">
      <w:pPr>
        <w:ind w:left="1440" w:right="180" w:firstLine="720"/>
        <w:rPr>
          <w:rFonts w:ascii="Cambria" w:eastAsia="Cambria" w:hAnsi="Cambria" w:cs="Cambria"/>
        </w:rPr>
      </w:pPr>
      <w:r>
        <w:rPr>
          <w:rFonts w:ascii="Cambria" w:eastAsia="Cambria" w:hAnsi="Cambria" w:cs="Cambria"/>
          <w:sz w:val="22"/>
          <w:szCs w:val="22"/>
        </w:rPr>
        <w:t>Parent/Guardian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sectPr w:rsidR="003647C2">
      <w:footerReference w:type="default" r:id="rId2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C8" w:rsidRDefault="00BE305E">
      <w:r>
        <w:separator/>
      </w:r>
    </w:p>
  </w:endnote>
  <w:endnote w:type="continuationSeparator" w:id="0">
    <w:p w:rsidR="008576C8" w:rsidRDefault="00BE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7C2" w:rsidRDefault="00BE305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1B66A4">
      <w:rPr>
        <w:noProof/>
        <w:color w:val="000000"/>
      </w:rPr>
      <w:t>3</w:t>
    </w:r>
    <w:r>
      <w:rPr>
        <w:color w:val="000000"/>
      </w:rPr>
      <w:fldChar w:fldCharType="end"/>
    </w:r>
  </w:p>
  <w:p w:rsidR="003647C2" w:rsidRDefault="003647C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C8" w:rsidRDefault="00BE305E">
      <w:r>
        <w:separator/>
      </w:r>
    </w:p>
  </w:footnote>
  <w:footnote w:type="continuationSeparator" w:id="0">
    <w:p w:rsidR="008576C8" w:rsidRDefault="00BE30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7780"/>
    <w:multiLevelType w:val="multilevel"/>
    <w:tmpl w:val="53346C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192FE4"/>
    <w:multiLevelType w:val="multilevel"/>
    <w:tmpl w:val="E9B2D2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4B4747"/>
    <w:multiLevelType w:val="multilevel"/>
    <w:tmpl w:val="3EE65C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9DC7F74"/>
    <w:multiLevelType w:val="multilevel"/>
    <w:tmpl w:val="CD56DF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72524E5"/>
    <w:multiLevelType w:val="multilevel"/>
    <w:tmpl w:val="372E33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96E3D92"/>
    <w:multiLevelType w:val="multilevel"/>
    <w:tmpl w:val="7E6ED12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7147D0"/>
    <w:multiLevelType w:val="multilevel"/>
    <w:tmpl w:val="5AB8BA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72421288"/>
    <w:multiLevelType w:val="multilevel"/>
    <w:tmpl w:val="3DEE5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91C082C"/>
    <w:multiLevelType w:val="multilevel"/>
    <w:tmpl w:val="698A5A56"/>
    <w:lvl w:ilvl="0">
      <w:start w:val="1"/>
      <w:numFmt w:val="bullet"/>
      <w:lvlText w:val="•"/>
      <w:lvlJc w:val="left"/>
      <w:pPr>
        <w:ind w:left="1080" w:hanging="72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0"/>
  </w:num>
  <w:num w:numId="4">
    <w:abstractNumId w:val="5"/>
  </w:num>
  <w:num w:numId="5">
    <w:abstractNumId w:val="1"/>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C2"/>
    <w:rsid w:val="001B66A4"/>
    <w:rsid w:val="003647C2"/>
    <w:rsid w:val="0044358B"/>
    <w:rsid w:val="008576C8"/>
    <w:rsid w:val="00BE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9A98"/>
  <w15:docId w15:val="{A55F3AC9-3561-479B-BBB7-AC1B706B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jc w:val="center"/>
      <w:outlineLvl w:val="1"/>
    </w:pPr>
    <w:rPr>
      <w:rFonts w:ascii="Tahoma" w:eastAsia="Tahoma" w:hAnsi="Tahoma" w:cs="Tahom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130.166.124.2/USpage1.html" TargetMode="External"/><Relationship Id="rId18" Type="http://schemas.openxmlformats.org/officeDocument/2006/relationships/hyperlink" Target="http://nationalmap.gov/small_scal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130.166.124.2/USpage1.html" TargetMode="External"/><Relationship Id="rId17" Type="http://schemas.openxmlformats.org/officeDocument/2006/relationships/hyperlink" Target="http://www.census.gov/" TargetMode="External"/><Relationship Id="rId2" Type="http://schemas.openxmlformats.org/officeDocument/2006/relationships/styles" Target="styles.xml"/><Relationship Id="rId16" Type="http://schemas.openxmlformats.org/officeDocument/2006/relationships/hyperlink" Target="http://www.census.gov/"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er.org/resources/series180.html" TargetMode="External"/><Relationship Id="rId5" Type="http://schemas.openxmlformats.org/officeDocument/2006/relationships/footnotes" Target="footnotes.xml"/><Relationship Id="rId15" Type="http://schemas.openxmlformats.org/officeDocument/2006/relationships/hyperlink" Target="https://www.cia.gov/library/publications/resources/the-world-factbook/" TargetMode="External"/><Relationship Id="rId23" Type="http://schemas.openxmlformats.org/officeDocument/2006/relationships/theme" Target="theme/theme1.xml"/><Relationship Id="rId10" Type="http://schemas.openxmlformats.org/officeDocument/2006/relationships/hyperlink" Target="https://www.barnegatschools.com/Domain/1780"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rb.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McTaggart</dc:creator>
  <cp:lastModifiedBy>Andrew McTaggart</cp:lastModifiedBy>
  <cp:revision>3</cp:revision>
  <dcterms:created xsi:type="dcterms:W3CDTF">2019-09-04T17:34:00Z</dcterms:created>
  <dcterms:modified xsi:type="dcterms:W3CDTF">2019-09-17T15:43:00Z</dcterms:modified>
</cp:coreProperties>
</file>